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C1E4" w14:textId="77777777" w:rsidR="00D90281" w:rsidRPr="003D27E1" w:rsidRDefault="00824102">
      <w:pPr>
        <w:spacing w:after="239" w:line="259" w:lineRule="auto"/>
        <w:ind w:left="2312" w:right="0" w:firstLine="0"/>
        <w:jc w:val="center"/>
        <w:rPr>
          <w:rFonts w:ascii="Arial Nova Light" w:hAnsi="Arial Nova Light"/>
        </w:rPr>
      </w:pPr>
      <w:r w:rsidRPr="003D27E1">
        <w:rPr>
          <w:rFonts w:ascii="Arial Nova Light" w:hAnsi="Arial Nova Light"/>
        </w:rPr>
        <w:t xml:space="preserve"> </w:t>
      </w:r>
    </w:p>
    <w:p w14:paraId="56D71B5F" w14:textId="77777777" w:rsidR="00D90281" w:rsidRPr="003D27E1" w:rsidRDefault="00824102">
      <w:pPr>
        <w:spacing w:after="0" w:line="239" w:lineRule="auto"/>
        <w:ind w:left="1372" w:right="1278" w:firstLine="0"/>
        <w:jc w:val="center"/>
        <w:rPr>
          <w:rFonts w:ascii="Arial Nova Light" w:hAnsi="Arial Nova Light"/>
        </w:rPr>
      </w:pPr>
      <w:r w:rsidRPr="003D27E1">
        <w:rPr>
          <w:rFonts w:ascii="Arial Nova Light" w:hAnsi="Arial Nova Light"/>
          <w:sz w:val="22"/>
        </w:rPr>
        <w:t xml:space="preserve">WYMAGANIA DOTYCZĄCE MINIMALNEO ZAKRESU UBEZPIECZEŃ,  KTÓRE ZOBOWIĄZANY JEST ZAWRZEĆ WYKONAWCA UMOWY:  </w:t>
      </w:r>
    </w:p>
    <w:p w14:paraId="1541F9A9" w14:textId="77777777" w:rsidR="00D90281" w:rsidRPr="003D27E1" w:rsidRDefault="00824102">
      <w:pPr>
        <w:spacing w:after="0" w:line="259" w:lineRule="auto"/>
        <w:ind w:left="46" w:right="0" w:firstLine="0"/>
        <w:jc w:val="center"/>
        <w:rPr>
          <w:rFonts w:ascii="Arial Nova Light" w:hAnsi="Arial Nova Light"/>
        </w:rPr>
      </w:pPr>
      <w:r w:rsidRPr="003D27E1">
        <w:rPr>
          <w:rFonts w:ascii="Arial Nova Light" w:hAnsi="Arial Nova Light"/>
          <w:sz w:val="22"/>
        </w:rPr>
        <w:t xml:space="preserve"> </w:t>
      </w:r>
    </w:p>
    <w:p w14:paraId="1F137C52" w14:textId="77777777" w:rsidR="00D90281" w:rsidRPr="003D27E1" w:rsidRDefault="00824102">
      <w:pPr>
        <w:spacing w:after="112" w:line="259" w:lineRule="auto"/>
        <w:ind w:left="0" w:right="1" w:firstLine="0"/>
        <w:jc w:val="center"/>
        <w:rPr>
          <w:rFonts w:ascii="Arial Nova Light" w:hAnsi="Arial Nova Light"/>
        </w:rPr>
      </w:pPr>
      <w:r w:rsidRPr="003D27E1">
        <w:rPr>
          <w:rFonts w:ascii="Arial Nova Light" w:hAnsi="Arial Nova Light"/>
          <w:sz w:val="22"/>
        </w:rPr>
        <w:t xml:space="preserve">[nazwa zadania inwestycyjnego] </w:t>
      </w:r>
    </w:p>
    <w:p w14:paraId="49952AE8" w14:textId="77777777" w:rsidR="00D90281" w:rsidRPr="003D27E1" w:rsidRDefault="00824102">
      <w:pPr>
        <w:spacing w:after="266" w:line="259" w:lineRule="auto"/>
        <w:ind w:left="46" w:right="0" w:firstLine="0"/>
        <w:jc w:val="center"/>
        <w:rPr>
          <w:rFonts w:ascii="Arial Nova Light" w:hAnsi="Arial Nova Light"/>
        </w:rPr>
      </w:pPr>
      <w:r w:rsidRPr="003D27E1">
        <w:rPr>
          <w:rFonts w:ascii="Arial Nova Light" w:hAnsi="Arial Nova Light"/>
          <w:sz w:val="22"/>
        </w:rPr>
        <w:t xml:space="preserve"> </w:t>
      </w:r>
    </w:p>
    <w:p w14:paraId="7A9BED4E" w14:textId="77777777" w:rsidR="00D90281" w:rsidRPr="003D27E1" w:rsidRDefault="00824102">
      <w:pPr>
        <w:numPr>
          <w:ilvl w:val="0"/>
          <w:numId w:val="1"/>
        </w:numPr>
        <w:spacing w:after="243" w:line="259" w:lineRule="auto"/>
        <w:ind w:right="0" w:hanging="283"/>
        <w:jc w:val="left"/>
        <w:rPr>
          <w:rFonts w:ascii="Arial Nova Light" w:hAnsi="Arial Nova Light"/>
        </w:rPr>
      </w:pPr>
      <w:r w:rsidRPr="003D27E1">
        <w:rPr>
          <w:rFonts w:ascii="Arial Nova Light" w:hAnsi="Arial Nova Light"/>
          <w:sz w:val="22"/>
        </w:rPr>
        <w:t xml:space="preserve">UBEZPIECZENIE ROBÓT BUDOWLANYCH OD WSZYSTKICH RYZYK (CAR) </w:t>
      </w:r>
    </w:p>
    <w:p w14:paraId="4AEBC02C"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Przedmiot ubezpieczenia - umowa o roboty budowlane, polegające modernizacji w zakresie [nazwa zadania inwestycyjnego] zlokalizowanego w ………………………….. – wszystkie prace związane z całościową realizacją umowy (budowlane, montażowe i instalacyjne, łącznie z pracami stałymi i tymczasowymi oraz wszystkimi materiałami wykorzystywanymi do modernizacji hotelu).  </w:t>
      </w:r>
    </w:p>
    <w:p w14:paraId="5138351F"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Ubezpieczony - Zamawiający, Inwestor, Inwestor zastępczy, Generalny Wykonawca wraz z podwykonawcami, Inżynier Kontraktu oraz wszystkie inne osoby i podmioty formalnie zaangażowane w realizację umowy. Warunki umowy ubezpieczenia w ramach I Sekcji ubezpieczenia CAR, powinny zapewniać, aby jedyną osobą uprawnioną do otrzymania odszkodowań z tytułu szkód w mieniu ubezpieczonym pozostawał Zamawiający, o ile nie będzie to stało w sprzeczności z powszechnie obowiązującymi przepisami prawa. Warunek, wskazany w zdaniu poprzednim nie dotyczy mienia Wykonawcy, jeżeli zostanie ubezpieczone (np. maszyny budowlane oraz sprzęt, narzędzia i zaplecze placu budowy itd.).  </w:t>
      </w:r>
    </w:p>
    <w:p w14:paraId="745AB7A2"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Zakres ubezpieczenia – winien objąć wszystkie ryzyka budowlano-montażowe. Zakres ochrony obejmie co najmniej szkody rzeczowe polegające na nagłej, przypadkowej i nieprzewidzianej utracie, uszkodzeniu lub zniszczeniu ubezpieczonego mienia, powstałe wskutek jakichkolwiek przyczyn, a w szczególności: pożaru, uderzenia pioruna, wybuchu, huraganu, powodzi, zalania, trzęsienia ziemi, kradzieży z włamaniem, wadliwego wykonawstwa, błędu projektowego, błędu wykonawczego, katastrofy budowlanej, braku doświadczenia, niedbalstwa, błędu pracowników lub innych zdarzeń. Minimalny zakres ubezpieczenia obejmie również postanowienia i klauzule dodatkowe wymienione poniżej. </w:t>
      </w:r>
    </w:p>
    <w:p w14:paraId="5743A5BB"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Suma ubezpieczenia CAR – ……………………………………………..tj.  co najmniej łączna wartość umowy pozyskana w ofercie z przetargu o której mowa w art. 4 Umowy, powiększona o sumy ubezpieczenia mienia Wykonawcy (np. maszyny budowlane, sprzęt, narzędzia i zaplecze placu budowy itd.), o ile będą stanowiły przedmiot ubezpieczenia. </w:t>
      </w:r>
    </w:p>
    <w:p w14:paraId="5939D5B7"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lastRenderedPageBreak/>
        <w:t xml:space="preserve">Miejsce realizacji – miejsce prowadzonych prac umownych na terenie [miejsce wykonywania robót budowlano-montażowych] oraz w jego otoczeniu, a także miejsca składowania mienia wchodzącego w wartość Umowy.  </w:t>
      </w:r>
    </w:p>
    <w:p w14:paraId="1AC8C512" w14:textId="77777777"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Okres Ubezpieczenia – okres realizacji prac prowadzonych w ramach ubezpieczanej umowy od momentu przekazania Wykonawcy Terenu Budowy do momentu podpisania protokołu odbioru końcowego bez wad, w tym okres prób i testów.  </w:t>
      </w:r>
    </w:p>
    <w:p w14:paraId="233CF31F" w14:textId="77777777" w:rsidR="00D90281" w:rsidRPr="003D27E1" w:rsidRDefault="00824102">
      <w:pPr>
        <w:pStyle w:val="Nagwek1"/>
        <w:rPr>
          <w:rFonts w:ascii="Arial Nova Light" w:hAnsi="Arial Nova Light"/>
        </w:rPr>
      </w:pPr>
      <w:r w:rsidRPr="003D27E1">
        <w:rPr>
          <w:rFonts w:ascii="Arial Nova Light" w:hAnsi="Arial Nova Light"/>
          <w:u w:val="none"/>
        </w:rPr>
        <w:t>1.7</w:t>
      </w:r>
      <w:r w:rsidRPr="003D27E1">
        <w:rPr>
          <w:rFonts w:ascii="Arial Nova Light" w:eastAsia="Arial" w:hAnsi="Arial Nova Light" w:cs="Arial"/>
          <w:u w:val="none"/>
        </w:rPr>
        <w:t xml:space="preserve"> </w:t>
      </w:r>
      <w:r w:rsidRPr="003D27E1">
        <w:rPr>
          <w:rFonts w:ascii="Arial Nova Light" w:hAnsi="Arial Nova Light"/>
        </w:rPr>
        <w:t>Sekcja I – szkody materialne</w:t>
      </w:r>
      <w:r w:rsidRPr="003D27E1">
        <w:rPr>
          <w:rFonts w:ascii="Arial Nova Light" w:hAnsi="Arial Nova Light"/>
          <w:u w:val="none"/>
        </w:rPr>
        <w:t xml:space="preserve"> </w:t>
      </w:r>
    </w:p>
    <w:p w14:paraId="7447ACD9" w14:textId="77777777" w:rsidR="00D90281" w:rsidRPr="003D27E1" w:rsidRDefault="00824102">
      <w:pPr>
        <w:ind w:left="715" w:right="0"/>
        <w:rPr>
          <w:rFonts w:ascii="Arial Nova Light" w:hAnsi="Arial Nova Light"/>
        </w:rPr>
      </w:pPr>
      <w:r w:rsidRPr="003D27E1">
        <w:rPr>
          <w:rFonts w:ascii="Arial Nova Light" w:hAnsi="Arial Nova Light"/>
        </w:rPr>
        <w:t xml:space="preserve">Przedmiotem ubezpieczenia jest mienie, ubezpieczone w ramach całkowitej wartości umowy obejmującej wszystkie prace umowne (również prace prowizoryczne i tymczasowe), materiały budowlane oraz instalacje, urządzenia oraz wszelkie mienie będące przedmiotem modernizacji hotelu lub montażu w ramach Umowy (w trakcie budowy jak i składowania). Podczas realizacji przedmiotowej inwestycji planowane są odbiory częściowe, jeśli są planowane.  </w:t>
      </w:r>
    </w:p>
    <w:p w14:paraId="7CBEF0B2" w14:textId="77777777" w:rsidR="00D90281" w:rsidRPr="003D27E1" w:rsidRDefault="00824102">
      <w:pPr>
        <w:spacing w:after="243" w:line="359" w:lineRule="auto"/>
        <w:ind w:left="730" w:right="0"/>
        <w:jc w:val="left"/>
        <w:rPr>
          <w:rFonts w:ascii="Arial Nova Light" w:hAnsi="Arial Nova Light"/>
        </w:rPr>
      </w:pPr>
      <w:r w:rsidRPr="003D27E1">
        <w:rPr>
          <w:rFonts w:ascii="Arial Nova Light" w:hAnsi="Arial Nova Light"/>
          <w:sz w:val="22"/>
        </w:rPr>
        <w:t xml:space="preserve">Umowa ubezpieczenia zagwarantuje ochronę ubezpieczeniową co najmniej w zakresie opisanym w przedmiotowych wymaganiach. </w:t>
      </w:r>
    </w:p>
    <w:p w14:paraId="4424E436" w14:textId="77777777" w:rsidR="00D90281" w:rsidRPr="003D27E1" w:rsidRDefault="00824102">
      <w:pPr>
        <w:spacing w:after="246" w:line="259" w:lineRule="auto"/>
        <w:ind w:left="360" w:right="0" w:firstLine="0"/>
        <w:jc w:val="left"/>
        <w:rPr>
          <w:rFonts w:ascii="Arial Nova Light" w:hAnsi="Arial Nova Light"/>
        </w:rPr>
      </w:pPr>
      <w:r w:rsidRPr="003D27E1">
        <w:rPr>
          <w:rFonts w:ascii="Arial Nova Light" w:hAnsi="Arial Nova Light"/>
          <w:sz w:val="22"/>
          <w:u w:val="single" w:color="000000"/>
        </w:rPr>
        <w:t>Wymagane klauzule dodatkowe:</w:t>
      </w:r>
      <w:r w:rsidRPr="003D27E1">
        <w:rPr>
          <w:rFonts w:ascii="Arial Nova Light" w:hAnsi="Arial Nova Light"/>
          <w:sz w:val="22"/>
        </w:rPr>
        <w:t xml:space="preserve"> </w:t>
      </w:r>
    </w:p>
    <w:p w14:paraId="5653B5B8" w14:textId="77777777" w:rsidR="00D90281" w:rsidRPr="003D27E1" w:rsidRDefault="00824102">
      <w:pPr>
        <w:numPr>
          <w:ilvl w:val="0"/>
          <w:numId w:val="2"/>
        </w:numPr>
        <w:spacing w:after="1"/>
        <w:ind w:right="0" w:hanging="360"/>
        <w:rPr>
          <w:rFonts w:ascii="Arial Nova Light" w:hAnsi="Arial Nova Light"/>
        </w:rPr>
      </w:pPr>
      <w:r w:rsidRPr="003D27E1">
        <w:rPr>
          <w:rFonts w:ascii="Arial Nova Light" w:hAnsi="Arial Nova Light"/>
        </w:rPr>
        <w:t xml:space="preserve">koszty uprzątnięcia pozostałości po szkodzie, usunięcia rumowiska - limit odpowiedzialności (ponad sumę ubezpieczenia) nie mniejszy niż 10 %  wartości sumy ubezpieczenia CAR, o której mowa w pkt </w:t>
      </w:r>
    </w:p>
    <w:p w14:paraId="646F4655" w14:textId="77777777" w:rsidR="00D90281" w:rsidRPr="003D27E1" w:rsidRDefault="00824102">
      <w:pPr>
        <w:spacing w:after="133" w:line="259" w:lineRule="auto"/>
        <w:ind w:left="1078" w:right="0"/>
        <w:rPr>
          <w:rFonts w:ascii="Arial Nova Light" w:hAnsi="Arial Nova Light"/>
        </w:rPr>
      </w:pPr>
      <w:r w:rsidRPr="003D27E1">
        <w:rPr>
          <w:rFonts w:ascii="Arial Nova Light" w:hAnsi="Arial Nova Light"/>
        </w:rPr>
        <w:t xml:space="preserve">1.4, jednak nie mniej niż 1 000 000 zł, , </w:t>
      </w:r>
    </w:p>
    <w:p w14:paraId="1BEA19B3"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pokrycia kosztów działań, mających na celu zapobieżenie szkodzie lub zmniejszeniu jej rozmiarów - limit odpowiedzialności (ponad sumę ubezpieczenia) nie mniejszy niż 10 %  wartości sumy ubezpieczenia CAR, o której mowa w pkt 1.4, jednak nie mniej niż 500 000 zł </w:t>
      </w:r>
    </w:p>
    <w:p w14:paraId="7EE8B44D"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automatycznego objęcia ochroną wzrostu wartości kontraktu  - limit odpowiedzialności co najmniej do 120% początkowej wartości kontraktu,   </w:t>
      </w:r>
    </w:p>
    <w:p w14:paraId="4059EABB"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reprezentantów – obejmująca osoby  wpisane do KRS (w celu uniknięcia wątpliwości wskazuje się iż nie dopuszcza się wyłączenia odpowiedzialności w odniesieniu do winy umyślnej / rażącego niedbalstwa osób pełniących samodzielne funkcje techniczne w budownictwie), </w:t>
      </w:r>
    </w:p>
    <w:p w14:paraId="548ECC0B" w14:textId="77777777"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czasowego przerwania robót – z limitem czasowym co najmniej 90 dni,  </w:t>
      </w:r>
    </w:p>
    <w:p w14:paraId="0536A01C"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100 - pokrycie szkód, powstałych podczas prób i testów maszyn i instalacji – zakres ubezpieczenia powinien obejmować cały okres prowadzenia prób i testów - odpowiedzialność do sumy ubezpieczenia,  </w:t>
      </w:r>
    </w:p>
    <w:p w14:paraId="1BA90B0C"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lastRenderedPageBreak/>
        <w:t xml:space="preserve">klauzula 116 - pokrycie szkód w elementach odebranych lub oddanych do użytku, ukończonych odcinków prac. Powyższe będzie obejmować również odbiory częściowe, niezależnie czy będą one skutkować rozpoczęciem eksploatacji i/lub oddaniem do użytkowania – limit odpowiedzialności do wysokości szkody. W tym klauzula zostanie rozszerzona o Klauzule 116/1 tj. rozszerzenie o szkody spowodowane pożarem, wybuchem, uderzeniem pioruna, huraganem, trzęsieniem ziemi, powodzią.  </w:t>
      </w:r>
    </w:p>
    <w:p w14:paraId="3F1979AA" w14:textId="77777777"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003 - usuniecie usterek w okresie gwarancji – nie krócej niż 12 miesięcy  </w:t>
      </w:r>
    </w:p>
    <w:p w14:paraId="4F5D5256" w14:textId="77777777"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004 - rozszerzone pokrycie okresu gwarancji – nie krócej niż 12 miesiące </w:t>
      </w:r>
    </w:p>
    <w:p w14:paraId="4A2C9671" w14:textId="77777777" w:rsidR="00D90281" w:rsidRPr="003D27E1" w:rsidRDefault="00824102">
      <w:pPr>
        <w:numPr>
          <w:ilvl w:val="0"/>
          <w:numId w:val="2"/>
        </w:numPr>
        <w:spacing w:after="28" w:line="363" w:lineRule="auto"/>
        <w:ind w:right="0" w:hanging="360"/>
        <w:rPr>
          <w:rFonts w:ascii="Arial Nova Light" w:hAnsi="Arial Nova Light"/>
        </w:rPr>
      </w:pPr>
      <w:r w:rsidRPr="003D27E1">
        <w:rPr>
          <w:rFonts w:ascii="Arial Nova Light" w:hAnsi="Arial Nova Light"/>
        </w:rPr>
        <w:t xml:space="preserve">Klauzula 006 – dodatkowe koszty pracy w godzinach nadliczbowych i nocnych, w dniach ustawowo wolnych od pracy, koszty frachtu ekspresowego – limit co najmniej 500 000zł, </w:t>
      </w:r>
    </w:p>
    <w:p w14:paraId="2B9447CA" w14:textId="77777777" w:rsidR="00D90281" w:rsidRPr="003D27E1" w:rsidRDefault="00824102">
      <w:pPr>
        <w:numPr>
          <w:ilvl w:val="0"/>
          <w:numId w:val="2"/>
        </w:numPr>
        <w:spacing w:after="135" w:line="259" w:lineRule="auto"/>
        <w:ind w:right="0" w:hanging="360"/>
        <w:rPr>
          <w:rFonts w:ascii="Arial Nova Light" w:hAnsi="Arial Nova Light"/>
        </w:rPr>
      </w:pPr>
      <w:r w:rsidRPr="003D27E1">
        <w:rPr>
          <w:rFonts w:ascii="Arial Nova Light" w:hAnsi="Arial Nova Light"/>
        </w:rPr>
        <w:t xml:space="preserve">Klauzula 201 - pokrycie okresu gwarancji/rękojmi – nie krócej niż 12 miesiące  </w:t>
      </w:r>
    </w:p>
    <w:p w14:paraId="7292E8F2" w14:textId="77777777"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119 - szkody w mieniu istniejącym należącym do Inwestora lub za które ubezpieczający ponosi odpowiedzialność – limit co najmniej 5 000 000 zł  </w:t>
      </w:r>
    </w:p>
    <w:p w14:paraId="08FF8095" w14:textId="77777777" w:rsidR="00D90281" w:rsidRPr="003D27E1" w:rsidRDefault="00824102">
      <w:pPr>
        <w:numPr>
          <w:ilvl w:val="0"/>
          <w:numId w:val="2"/>
        </w:numPr>
        <w:spacing w:after="135" w:line="259" w:lineRule="auto"/>
        <w:ind w:right="0" w:hanging="360"/>
        <w:rPr>
          <w:rFonts w:ascii="Arial Nova Light" w:hAnsi="Arial Nova Light"/>
        </w:rPr>
      </w:pPr>
      <w:r w:rsidRPr="003D27E1">
        <w:rPr>
          <w:rFonts w:ascii="Arial Nova Light" w:hAnsi="Arial Nova Light"/>
        </w:rPr>
        <w:t xml:space="preserve">Klauzula 115 - ryzyko projektanta (bez stosowania limitu odpowiedzialności), </w:t>
      </w:r>
    </w:p>
    <w:p w14:paraId="4CF48090" w14:textId="77777777"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200 - ryzyko producenta (bez stosowania limitu odpowiedzialności). </w:t>
      </w:r>
    </w:p>
    <w:p w14:paraId="5AF4E323" w14:textId="77777777" w:rsidR="00D90281" w:rsidRPr="003D27E1" w:rsidRDefault="00824102">
      <w:pPr>
        <w:numPr>
          <w:ilvl w:val="1"/>
          <w:numId w:val="3"/>
        </w:numPr>
        <w:spacing w:after="135" w:line="259" w:lineRule="auto"/>
        <w:ind w:right="0" w:hanging="360"/>
        <w:rPr>
          <w:rFonts w:ascii="Arial Nova Light" w:hAnsi="Arial Nova Light"/>
        </w:rPr>
      </w:pPr>
      <w:r w:rsidRPr="003D27E1">
        <w:rPr>
          <w:rFonts w:ascii="Arial Nova Light" w:hAnsi="Arial Nova Light"/>
        </w:rPr>
        <w:t xml:space="preserve">Wszystkie numery klauzul odpowiadają standardowi </w:t>
      </w:r>
      <w:proofErr w:type="spellStart"/>
      <w:r w:rsidRPr="003D27E1">
        <w:rPr>
          <w:rFonts w:ascii="Arial Nova Light" w:hAnsi="Arial Nova Light"/>
        </w:rPr>
        <w:t>Munich</w:t>
      </w:r>
      <w:proofErr w:type="spellEnd"/>
      <w:r w:rsidRPr="003D27E1">
        <w:rPr>
          <w:rFonts w:ascii="Arial Nova Light" w:hAnsi="Arial Nova Light"/>
        </w:rPr>
        <w:t xml:space="preserve"> Re. </w:t>
      </w:r>
    </w:p>
    <w:p w14:paraId="7FBA92D9" w14:textId="77777777" w:rsidR="00D90281" w:rsidRPr="003D27E1" w:rsidRDefault="00824102">
      <w:pPr>
        <w:numPr>
          <w:ilvl w:val="1"/>
          <w:numId w:val="3"/>
        </w:numPr>
        <w:ind w:right="0" w:hanging="360"/>
        <w:rPr>
          <w:rFonts w:ascii="Arial Nova Light" w:hAnsi="Arial Nova Light"/>
        </w:rPr>
      </w:pPr>
      <w:r w:rsidRPr="003D27E1">
        <w:rPr>
          <w:rFonts w:ascii="Arial Nova Light" w:hAnsi="Arial Nova Light"/>
        </w:rPr>
        <w:t xml:space="preserve">Jeżeli nie zaznaczono inaczej wskazane limity dotyczą jednego i wszystkich zdarzeń w okresie ubezpieczenia.   </w:t>
      </w:r>
    </w:p>
    <w:p w14:paraId="33A08692" w14:textId="77777777" w:rsidR="00D90281" w:rsidRPr="003D27E1" w:rsidRDefault="00824102">
      <w:pPr>
        <w:numPr>
          <w:ilvl w:val="1"/>
          <w:numId w:val="3"/>
        </w:numPr>
        <w:ind w:right="0" w:hanging="360"/>
        <w:rPr>
          <w:rFonts w:ascii="Arial Nova Light" w:hAnsi="Arial Nova Light"/>
        </w:rPr>
      </w:pPr>
      <w:r w:rsidRPr="003D27E1">
        <w:rPr>
          <w:rFonts w:ascii="Arial Nova Light" w:hAnsi="Arial Nova Light"/>
        </w:rPr>
        <w:t xml:space="preserve">Maksymalne franszyzy i udziały własne – żaden udział własny, franszyza redukcyjna, franszyza integralna nie przekroczy kwoty równowartości 50 000 zł.  W przypadku konieczności zastosowania franszyzy procentowej dla klauzuli 201 wskazuje się, iż jej wartość nie może być wyższa niż 10% nie więcej niż 100 000 zł (z możliwością zastosowania wartości minimalnej na poziomie nie wyższym niż 50 000 zł). </w:t>
      </w:r>
    </w:p>
    <w:p w14:paraId="30574CB5" w14:textId="77777777" w:rsidR="00D90281" w:rsidRPr="003D27E1" w:rsidRDefault="00824102">
      <w:pPr>
        <w:numPr>
          <w:ilvl w:val="1"/>
          <w:numId w:val="3"/>
        </w:numPr>
        <w:ind w:right="0" w:hanging="360"/>
        <w:rPr>
          <w:rFonts w:ascii="Arial Nova Light" w:hAnsi="Arial Nova Light"/>
        </w:rPr>
      </w:pPr>
      <w:r w:rsidRPr="003D27E1">
        <w:rPr>
          <w:rFonts w:ascii="Arial Nova Light" w:hAnsi="Arial Nova Light"/>
        </w:rPr>
        <w:t xml:space="preserve">Rodzaj polisy - Wykonawca zobowiązuje się zawrzeć polisę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objęta  tą umową generalną w wymaganym przez Zamawiającego zakresie, oraz zostały wyodrębnione odpowiednie sumy ubezpieczenia i limity zgodne z wymaganiami Zamawiającego określonymi powyżej..  </w:t>
      </w:r>
    </w:p>
    <w:p w14:paraId="2026820A" w14:textId="77777777" w:rsidR="00D90281" w:rsidRPr="003D27E1" w:rsidRDefault="00824102">
      <w:pPr>
        <w:numPr>
          <w:ilvl w:val="1"/>
          <w:numId w:val="3"/>
        </w:numPr>
        <w:spacing w:after="133"/>
        <w:ind w:right="0" w:hanging="360"/>
        <w:rPr>
          <w:rFonts w:ascii="Arial Nova Light" w:hAnsi="Arial Nova Light"/>
        </w:rPr>
      </w:pPr>
      <w:r w:rsidRPr="003D27E1">
        <w:rPr>
          <w:rFonts w:ascii="Arial Nova Light" w:hAnsi="Arial Nova Light"/>
        </w:rPr>
        <w:t xml:space="preserve">Inwestor zastrzega sobie prawo do rozszerzenia zakresu ubezpieczenia o ubezpieczenie </w:t>
      </w:r>
      <w:proofErr w:type="spellStart"/>
      <w:r w:rsidRPr="003D27E1">
        <w:rPr>
          <w:rFonts w:ascii="Arial Nova Light" w:hAnsi="Arial Nova Light"/>
        </w:rPr>
        <w:t>ALoP</w:t>
      </w:r>
      <w:proofErr w:type="spellEnd"/>
      <w:r w:rsidRPr="003D27E1">
        <w:rPr>
          <w:rFonts w:ascii="Arial Nova Light" w:hAnsi="Arial Nova Light"/>
        </w:rPr>
        <w:t xml:space="preserve"> (ryzyko utraty spodziewanego zysku), na swój wniosek oraz koszt. W przypadku skorzystania z powyższego uprawnienia przez Inwestora Wykonawca udzieli mu niezbędnej pomocy pozwalającej </w:t>
      </w:r>
      <w:r w:rsidRPr="003D27E1">
        <w:rPr>
          <w:rFonts w:ascii="Arial Nova Light" w:hAnsi="Arial Nova Light"/>
        </w:rPr>
        <w:lastRenderedPageBreak/>
        <w:t xml:space="preserve">na rozszerzenie ubezpieczenia o ryzyko utraty spodziewanego zysku w wyniku opóźnienia ukończenia umowy, na skutek powstania szkód objętych ubezpieczeniem </w:t>
      </w:r>
      <w:proofErr w:type="spellStart"/>
      <w:r w:rsidRPr="003D27E1">
        <w:rPr>
          <w:rFonts w:ascii="Arial Nova Light" w:hAnsi="Arial Nova Light"/>
        </w:rPr>
        <w:t>ryzyk</w:t>
      </w:r>
      <w:proofErr w:type="spellEnd"/>
      <w:r w:rsidRPr="003D27E1">
        <w:rPr>
          <w:rFonts w:ascii="Arial Nova Light" w:hAnsi="Arial Nova Light"/>
        </w:rPr>
        <w:t xml:space="preserve"> budowlano – montażowych.  </w:t>
      </w:r>
    </w:p>
    <w:p w14:paraId="00577BA6" w14:textId="77777777" w:rsidR="00D90281" w:rsidRPr="003D27E1" w:rsidRDefault="00824102">
      <w:pPr>
        <w:numPr>
          <w:ilvl w:val="0"/>
          <w:numId w:val="4"/>
        </w:numPr>
        <w:spacing w:after="135" w:line="259" w:lineRule="auto"/>
        <w:ind w:right="0" w:hanging="360"/>
        <w:rPr>
          <w:rFonts w:ascii="Arial Nova Light" w:hAnsi="Arial Nova Light"/>
        </w:rPr>
      </w:pPr>
      <w:r w:rsidRPr="003D27E1">
        <w:rPr>
          <w:rFonts w:ascii="Arial Nova Light" w:hAnsi="Arial Nova Light"/>
        </w:rPr>
        <w:t xml:space="preserve">UBEZPIECZENIE ODPOWIEDZIALNOŚCI CYWILNEJ WYKONAWCY Z TYTUŁU WYKONYWANIA UMOWY </w:t>
      </w:r>
    </w:p>
    <w:p w14:paraId="372F43C1"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Ubezpieczony - Wykonawca Umowy, wszyscy podwykonawcy i inne podmioty biorące udział w wykonywaniu Umowy oraz Zamawiający/Inwestor..  </w:t>
      </w:r>
    </w:p>
    <w:p w14:paraId="2B4722A6"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Przedmiot ubezpieczenia – ubezpieczenie odpowiedzialności cywilnej kontraktowej, deliktowej, za wykonaną usługę oraz produkt, w związku z prowadzoną działalnością gospodarczą i użytkowanym mieniem, obejmują zakresem przedmiot Umowy wraz z rozszerzeniami i warunkami szczegółowymi opisanymi poniżej. Ochrona obejmuje szkody rzeczowe i osobowe zarówno w postaci poniesionych </w:t>
      </w:r>
    </w:p>
    <w:p w14:paraId="630912DE" w14:textId="77777777" w:rsidR="00D90281" w:rsidRPr="003D27E1" w:rsidRDefault="00824102">
      <w:pPr>
        <w:ind w:left="867" w:right="0"/>
        <w:rPr>
          <w:rFonts w:ascii="Arial Nova Light" w:hAnsi="Arial Nova Light"/>
        </w:rPr>
      </w:pPr>
      <w:r w:rsidRPr="003D27E1">
        <w:rPr>
          <w:rFonts w:ascii="Arial Nova Light" w:hAnsi="Arial Nova Light"/>
        </w:rPr>
        <w:t>strat (</w:t>
      </w:r>
      <w:proofErr w:type="spellStart"/>
      <w:r w:rsidRPr="003D27E1">
        <w:rPr>
          <w:rFonts w:ascii="Arial Nova Light" w:hAnsi="Arial Nova Light"/>
        </w:rPr>
        <w:t>damnum</w:t>
      </w:r>
      <w:proofErr w:type="spellEnd"/>
      <w:r w:rsidRPr="003D27E1">
        <w:rPr>
          <w:rFonts w:ascii="Arial Nova Light" w:hAnsi="Arial Nova Light"/>
        </w:rPr>
        <w:t xml:space="preserve"> </w:t>
      </w:r>
      <w:proofErr w:type="spellStart"/>
      <w:r w:rsidRPr="003D27E1">
        <w:rPr>
          <w:rFonts w:ascii="Arial Nova Light" w:hAnsi="Arial Nova Light"/>
        </w:rPr>
        <w:t>emergens</w:t>
      </w:r>
      <w:proofErr w:type="spellEnd"/>
      <w:r w:rsidRPr="003D27E1">
        <w:rPr>
          <w:rFonts w:ascii="Arial Nova Light" w:hAnsi="Arial Nova Light"/>
        </w:rPr>
        <w:t>), jak i utraconych korzyści (</w:t>
      </w:r>
      <w:proofErr w:type="spellStart"/>
      <w:r w:rsidRPr="003D27E1">
        <w:rPr>
          <w:rFonts w:ascii="Arial Nova Light" w:hAnsi="Arial Nova Light"/>
        </w:rPr>
        <w:t>lucrum</w:t>
      </w:r>
      <w:proofErr w:type="spellEnd"/>
      <w:r w:rsidRPr="003D27E1">
        <w:rPr>
          <w:rFonts w:ascii="Arial Nova Light" w:hAnsi="Arial Nova Light"/>
        </w:rPr>
        <w:t xml:space="preserve"> </w:t>
      </w:r>
      <w:proofErr w:type="spellStart"/>
      <w:r w:rsidRPr="003D27E1">
        <w:rPr>
          <w:rFonts w:ascii="Arial Nova Light" w:hAnsi="Arial Nova Light"/>
        </w:rPr>
        <w:t>cessans</w:t>
      </w:r>
      <w:proofErr w:type="spellEnd"/>
      <w:r w:rsidRPr="003D27E1">
        <w:rPr>
          <w:rFonts w:ascii="Arial Nova Light" w:hAnsi="Arial Nova Light"/>
        </w:rPr>
        <w:t xml:space="preserve">), oraz czyste straty finansowe powstałe w wyniku działania lub zaniechania, w tym w skutek rażącego niedbalstwa.  </w:t>
      </w:r>
    </w:p>
    <w:p w14:paraId="6E25C34F"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Rodzaj ubezpieczenia [dla kontraktów powyżej 5 mln PLN netto] - Wykonawca zobowiązuje się zawrzeć umowy ubezpieczenia odpowiedzialności cywilnej z tytułu prowadzenia działalności gospodarczej i posiadania mienia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chroniona umową generalną w wymaganym przez Zamawiającego zakresie, oraz zostały wyodrębnione odpowiednie sumy ubezpieczenia i limity zgodne z wymaganiami Zamawiającego dedykowane ochronie ww. Umowy i nie zostaną one pomniejszone przez wypłatę świadczeń ze szkód z nimi niezwiązanymi. Dopuszczalne jest również zawarcie dedykowanej umowy ubezpieczenia nadwyżkowego ponad ww. umowę generalną.  </w:t>
      </w:r>
    </w:p>
    <w:p w14:paraId="39C2A6C9" w14:textId="77777777" w:rsidR="00D90281" w:rsidRPr="003D27E1" w:rsidRDefault="00824102">
      <w:pPr>
        <w:numPr>
          <w:ilvl w:val="1"/>
          <w:numId w:val="4"/>
        </w:numPr>
        <w:spacing w:after="0" w:line="259" w:lineRule="auto"/>
        <w:ind w:right="0" w:hanging="432"/>
        <w:rPr>
          <w:rFonts w:ascii="Arial Nova Light" w:hAnsi="Arial Nova Light"/>
        </w:rPr>
      </w:pPr>
      <w:r w:rsidRPr="003D27E1">
        <w:rPr>
          <w:rFonts w:ascii="Arial Nova Light" w:hAnsi="Arial Nova Light"/>
        </w:rPr>
        <w:t xml:space="preserve">Suma gwarancyjna – nie niższa niż równowartość w złotych polskich [wyznaczenie zgodnie z Tabelą 1]……………………PLN na jedno i wszystkie wypadki w okresie ubezpieczenia przy uwzględnieniu zapisów pkt. 2.7 poniżej. W przypadku wypłaty odszkodowania dla szkód związanych z uszkodzeniem ciała, spowodowaniem śmierci oraz w mieniu podmiotów trzecich powodującej zmniejszenie sumy ubezpieczenia, Wykonawca będzie zobowiązany przywrócić wymaganą sumę ubezpieczenia na własny koszt i ryzyko.  </w:t>
      </w:r>
    </w:p>
    <w:tbl>
      <w:tblPr>
        <w:tblStyle w:val="TableGrid"/>
        <w:tblW w:w="9064" w:type="dxa"/>
        <w:tblInd w:w="5" w:type="dxa"/>
        <w:tblCellMar>
          <w:top w:w="45" w:type="dxa"/>
          <w:left w:w="110" w:type="dxa"/>
          <w:bottom w:w="4" w:type="dxa"/>
          <w:right w:w="115" w:type="dxa"/>
        </w:tblCellMar>
        <w:tblLook w:val="04A0" w:firstRow="1" w:lastRow="0" w:firstColumn="1" w:lastColumn="0" w:noHBand="0" w:noVBand="1"/>
      </w:tblPr>
      <w:tblGrid>
        <w:gridCol w:w="4532"/>
        <w:gridCol w:w="4532"/>
      </w:tblGrid>
      <w:tr w:rsidR="00D90281" w:rsidRPr="003D27E1" w14:paraId="7EEA55FF" w14:textId="77777777">
        <w:trPr>
          <w:trHeight w:val="255"/>
        </w:trPr>
        <w:tc>
          <w:tcPr>
            <w:tcW w:w="4532" w:type="dxa"/>
            <w:tcBorders>
              <w:top w:val="single" w:sz="4" w:space="0" w:color="000000"/>
              <w:left w:val="single" w:sz="4" w:space="0" w:color="000000"/>
              <w:bottom w:val="single" w:sz="4" w:space="0" w:color="000000"/>
              <w:right w:val="nil"/>
            </w:tcBorders>
          </w:tcPr>
          <w:p w14:paraId="7B8534DF" w14:textId="77777777" w:rsidR="00D90281" w:rsidRPr="003D27E1" w:rsidRDefault="00824102">
            <w:pPr>
              <w:spacing w:after="0" w:line="259" w:lineRule="auto"/>
              <w:ind w:left="0" w:right="0" w:firstLine="0"/>
              <w:jc w:val="left"/>
              <w:rPr>
                <w:rFonts w:ascii="Arial Nova Light" w:hAnsi="Arial Nova Light"/>
              </w:rPr>
            </w:pPr>
            <w:r w:rsidRPr="003D27E1">
              <w:rPr>
                <w:rFonts w:ascii="Arial Nova Light" w:hAnsi="Arial Nova Light"/>
              </w:rPr>
              <w:t xml:space="preserve">Tabela 1.  </w:t>
            </w:r>
          </w:p>
        </w:tc>
        <w:tc>
          <w:tcPr>
            <w:tcW w:w="4532" w:type="dxa"/>
            <w:tcBorders>
              <w:top w:val="single" w:sz="4" w:space="0" w:color="000000"/>
              <w:left w:val="nil"/>
              <w:bottom w:val="single" w:sz="4" w:space="0" w:color="000000"/>
              <w:right w:val="single" w:sz="4" w:space="0" w:color="000000"/>
            </w:tcBorders>
          </w:tcPr>
          <w:p w14:paraId="404A56A2" w14:textId="77777777" w:rsidR="00D90281" w:rsidRPr="003D27E1" w:rsidRDefault="00D90281">
            <w:pPr>
              <w:spacing w:after="160" w:line="259" w:lineRule="auto"/>
              <w:ind w:left="0" w:right="0" w:firstLine="0"/>
              <w:jc w:val="left"/>
              <w:rPr>
                <w:rFonts w:ascii="Arial Nova Light" w:hAnsi="Arial Nova Light"/>
              </w:rPr>
            </w:pPr>
          </w:p>
        </w:tc>
      </w:tr>
      <w:tr w:rsidR="00D90281" w:rsidRPr="003D27E1" w14:paraId="440FC55A" w14:textId="77777777">
        <w:trPr>
          <w:trHeight w:val="499"/>
        </w:trPr>
        <w:tc>
          <w:tcPr>
            <w:tcW w:w="4532" w:type="dxa"/>
            <w:tcBorders>
              <w:top w:val="single" w:sz="4" w:space="0" w:color="000000"/>
              <w:left w:val="single" w:sz="4" w:space="0" w:color="000000"/>
              <w:bottom w:val="single" w:sz="4" w:space="0" w:color="000000"/>
              <w:right w:val="single" w:sz="4" w:space="0" w:color="000000"/>
            </w:tcBorders>
          </w:tcPr>
          <w:p w14:paraId="7EF20CF9"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Wartość kontraktu (netto) </w:t>
            </w:r>
          </w:p>
        </w:tc>
        <w:tc>
          <w:tcPr>
            <w:tcW w:w="4532" w:type="dxa"/>
            <w:tcBorders>
              <w:top w:val="single" w:sz="4" w:space="0" w:color="000000"/>
              <w:left w:val="single" w:sz="4" w:space="0" w:color="000000"/>
              <w:bottom w:val="single" w:sz="4" w:space="0" w:color="000000"/>
              <w:right w:val="single" w:sz="4" w:space="0" w:color="000000"/>
            </w:tcBorders>
          </w:tcPr>
          <w:p w14:paraId="26E897AE"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Minimalna suma gwarancyjna (na jedno i wszystkie zdarzenia w okresie ubezpieczenia) </w:t>
            </w:r>
          </w:p>
        </w:tc>
      </w:tr>
      <w:tr w:rsidR="00D90281" w:rsidRPr="003D27E1" w14:paraId="06C2048F"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2C12F10D"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Do 3 mln PLN </w:t>
            </w:r>
          </w:p>
        </w:tc>
        <w:tc>
          <w:tcPr>
            <w:tcW w:w="4532" w:type="dxa"/>
            <w:tcBorders>
              <w:top w:val="single" w:sz="4" w:space="0" w:color="000000"/>
              <w:left w:val="single" w:sz="4" w:space="0" w:color="000000"/>
              <w:bottom w:val="single" w:sz="4" w:space="0" w:color="000000"/>
              <w:right w:val="single" w:sz="4" w:space="0" w:color="000000"/>
            </w:tcBorders>
          </w:tcPr>
          <w:p w14:paraId="6DB65404"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3 mln PLN </w:t>
            </w:r>
          </w:p>
        </w:tc>
      </w:tr>
      <w:tr w:rsidR="00D90281" w:rsidRPr="003D27E1" w14:paraId="1FBE1BF5"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5C359307"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lastRenderedPageBreak/>
              <w:t xml:space="preserve">Od 3 mln PLN do 5 mln PLN </w:t>
            </w:r>
          </w:p>
        </w:tc>
        <w:tc>
          <w:tcPr>
            <w:tcW w:w="4532" w:type="dxa"/>
            <w:tcBorders>
              <w:top w:val="single" w:sz="4" w:space="0" w:color="000000"/>
              <w:left w:val="single" w:sz="4" w:space="0" w:color="000000"/>
              <w:bottom w:val="single" w:sz="4" w:space="0" w:color="000000"/>
              <w:right w:val="single" w:sz="4" w:space="0" w:color="000000"/>
            </w:tcBorders>
          </w:tcPr>
          <w:p w14:paraId="0E564C69"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5 mln PLN </w:t>
            </w:r>
          </w:p>
        </w:tc>
      </w:tr>
      <w:tr w:rsidR="00D90281" w:rsidRPr="003D27E1" w14:paraId="4500F9E9" w14:textId="77777777">
        <w:trPr>
          <w:trHeight w:val="252"/>
        </w:trPr>
        <w:tc>
          <w:tcPr>
            <w:tcW w:w="4532" w:type="dxa"/>
            <w:tcBorders>
              <w:top w:val="single" w:sz="4" w:space="0" w:color="000000"/>
              <w:left w:val="single" w:sz="4" w:space="0" w:color="000000"/>
              <w:bottom w:val="single" w:sz="4" w:space="0" w:color="000000"/>
              <w:right w:val="single" w:sz="4" w:space="0" w:color="000000"/>
            </w:tcBorders>
          </w:tcPr>
          <w:p w14:paraId="5B43483D"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Od 5 mln PLN do 10 mln PLN </w:t>
            </w:r>
          </w:p>
        </w:tc>
        <w:tc>
          <w:tcPr>
            <w:tcW w:w="4532" w:type="dxa"/>
            <w:tcBorders>
              <w:top w:val="single" w:sz="4" w:space="0" w:color="000000"/>
              <w:left w:val="single" w:sz="4" w:space="0" w:color="000000"/>
              <w:bottom w:val="single" w:sz="4" w:space="0" w:color="000000"/>
              <w:right w:val="single" w:sz="4" w:space="0" w:color="000000"/>
            </w:tcBorders>
          </w:tcPr>
          <w:p w14:paraId="3F373BE1"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5 mln PLN (wymóg polisy dedykowanej) </w:t>
            </w:r>
          </w:p>
        </w:tc>
      </w:tr>
      <w:tr w:rsidR="00D90281" w:rsidRPr="003D27E1" w14:paraId="3C19FC72"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51802AF2"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Od 10 mln PLN do 15 mln PLN </w:t>
            </w:r>
          </w:p>
        </w:tc>
        <w:tc>
          <w:tcPr>
            <w:tcW w:w="4532" w:type="dxa"/>
            <w:tcBorders>
              <w:top w:val="single" w:sz="4" w:space="0" w:color="000000"/>
              <w:left w:val="single" w:sz="4" w:space="0" w:color="000000"/>
              <w:bottom w:val="single" w:sz="4" w:space="0" w:color="000000"/>
              <w:right w:val="single" w:sz="4" w:space="0" w:color="000000"/>
            </w:tcBorders>
          </w:tcPr>
          <w:p w14:paraId="3CFC74CF"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8 mln PLN (wymóg polisy dedykowanej) </w:t>
            </w:r>
          </w:p>
        </w:tc>
      </w:tr>
      <w:tr w:rsidR="00D90281" w:rsidRPr="003D27E1" w14:paraId="2C1188F4" w14:textId="77777777">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14:paraId="4BF673AF"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Od 15 mln PLN do 20 mln PLN  </w:t>
            </w:r>
          </w:p>
        </w:tc>
        <w:tc>
          <w:tcPr>
            <w:tcW w:w="4532" w:type="dxa"/>
            <w:tcBorders>
              <w:top w:val="single" w:sz="4" w:space="0" w:color="000000"/>
              <w:left w:val="single" w:sz="4" w:space="0" w:color="000000"/>
              <w:bottom w:val="single" w:sz="4" w:space="0" w:color="000000"/>
              <w:right w:val="single" w:sz="4" w:space="0" w:color="000000"/>
            </w:tcBorders>
            <w:vAlign w:val="bottom"/>
          </w:tcPr>
          <w:p w14:paraId="48C0EB59" w14:textId="77777777" w:rsidR="00D90281" w:rsidRPr="003D27E1" w:rsidRDefault="00824102">
            <w:pPr>
              <w:spacing w:after="0" w:line="259" w:lineRule="auto"/>
              <w:ind w:left="1" w:right="0" w:firstLine="0"/>
              <w:jc w:val="center"/>
              <w:rPr>
                <w:rFonts w:ascii="Arial Nova Light" w:hAnsi="Arial Nova Light"/>
              </w:rPr>
            </w:pPr>
            <w:r w:rsidRPr="003D27E1">
              <w:rPr>
                <w:rFonts w:ascii="Arial Nova Light" w:hAnsi="Arial Nova Light"/>
              </w:rPr>
              <w:t xml:space="preserve">10 mln PLN (wymóg polisy dedykowanej) </w:t>
            </w:r>
          </w:p>
        </w:tc>
      </w:tr>
      <w:tr w:rsidR="00D90281" w:rsidRPr="003D27E1" w14:paraId="69E566A1" w14:textId="77777777">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14:paraId="37BFC764" w14:textId="77777777"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20 mln PLN do 40 mln PLN </w:t>
            </w:r>
          </w:p>
        </w:tc>
        <w:tc>
          <w:tcPr>
            <w:tcW w:w="4532" w:type="dxa"/>
            <w:tcBorders>
              <w:top w:val="single" w:sz="4" w:space="0" w:color="000000"/>
              <w:left w:val="single" w:sz="4" w:space="0" w:color="000000"/>
              <w:bottom w:val="single" w:sz="4" w:space="0" w:color="000000"/>
              <w:right w:val="single" w:sz="4" w:space="0" w:color="000000"/>
            </w:tcBorders>
            <w:vAlign w:val="bottom"/>
          </w:tcPr>
          <w:p w14:paraId="53511D7F" w14:textId="77777777" w:rsidR="00D90281" w:rsidRPr="003D27E1" w:rsidRDefault="00824102">
            <w:pPr>
              <w:spacing w:after="0" w:line="259" w:lineRule="auto"/>
              <w:ind w:left="1" w:right="0" w:firstLine="0"/>
              <w:jc w:val="center"/>
              <w:rPr>
                <w:rFonts w:ascii="Arial Nova Light" w:hAnsi="Arial Nova Light"/>
              </w:rPr>
            </w:pPr>
            <w:r w:rsidRPr="003D27E1">
              <w:rPr>
                <w:rFonts w:ascii="Arial Nova Light" w:hAnsi="Arial Nova Light"/>
              </w:rPr>
              <w:t xml:space="preserve">15 mln PLN (wymóg polisy dedykowanej) </w:t>
            </w:r>
          </w:p>
        </w:tc>
      </w:tr>
      <w:tr w:rsidR="00D90281" w:rsidRPr="003D27E1" w14:paraId="47FF76B9" w14:textId="77777777">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14:paraId="209F11FF" w14:textId="77777777" w:rsidR="00D90281" w:rsidRPr="003D27E1" w:rsidRDefault="00824102">
            <w:pPr>
              <w:spacing w:after="0" w:line="259" w:lineRule="auto"/>
              <w:ind w:left="4" w:right="0" w:firstLine="0"/>
              <w:jc w:val="center"/>
              <w:rPr>
                <w:rFonts w:ascii="Arial Nova Light" w:hAnsi="Arial Nova Light"/>
              </w:rPr>
            </w:pPr>
            <w:r w:rsidRPr="003D27E1">
              <w:rPr>
                <w:rFonts w:ascii="Arial Nova Light" w:hAnsi="Arial Nova Light"/>
              </w:rPr>
              <w:t xml:space="preserve">OD 40 mln PLN do 70 mln PLN </w:t>
            </w:r>
          </w:p>
        </w:tc>
        <w:tc>
          <w:tcPr>
            <w:tcW w:w="4532" w:type="dxa"/>
            <w:tcBorders>
              <w:top w:val="single" w:sz="4" w:space="0" w:color="000000"/>
              <w:left w:val="single" w:sz="4" w:space="0" w:color="000000"/>
              <w:bottom w:val="single" w:sz="4" w:space="0" w:color="000000"/>
              <w:right w:val="single" w:sz="4" w:space="0" w:color="000000"/>
            </w:tcBorders>
            <w:vAlign w:val="bottom"/>
          </w:tcPr>
          <w:p w14:paraId="11821F82"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20 mln zł PLN (wymóg polisy dedykowanej) </w:t>
            </w:r>
          </w:p>
        </w:tc>
      </w:tr>
      <w:tr w:rsidR="00D90281" w:rsidRPr="003D27E1" w14:paraId="535411B3" w14:textId="77777777">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14:paraId="2E7A6F66"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Powyżej 70 mln PLN </w:t>
            </w:r>
          </w:p>
        </w:tc>
        <w:tc>
          <w:tcPr>
            <w:tcW w:w="4532" w:type="dxa"/>
            <w:tcBorders>
              <w:top w:val="single" w:sz="4" w:space="0" w:color="000000"/>
              <w:left w:val="single" w:sz="4" w:space="0" w:color="000000"/>
              <w:bottom w:val="single" w:sz="4" w:space="0" w:color="000000"/>
              <w:right w:val="single" w:sz="4" w:space="0" w:color="000000"/>
            </w:tcBorders>
            <w:vAlign w:val="bottom"/>
          </w:tcPr>
          <w:p w14:paraId="2A106DE1"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30 mln zł PLN (wymóg polisy dedykowanej) </w:t>
            </w:r>
          </w:p>
        </w:tc>
      </w:tr>
    </w:tbl>
    <w:p w14:paraId="5B37EC5F" w14:textId="77777777" w:rsidR="00D90281" w:rsidRPr="003D27E1" w:rsidRDefault="00824102">
      <w:pPr>
        <w:spacing w:after="256" w:line="259" w:lineRule="auto"/>
        <w:ind w:left="0" w:right="0" w:firstLine="0"/>
        <w:jc w:val="left"/>
        <w:rPr>
          <w:rFonts w:ascii="Arial Nova Light" w:hAnsi="Arial Nova Light"/>
        </w:rPr>
      </w:pPr>
      <w:r w:rsidRPr="003D27E1">
        <w:rPr>
          <w:rFonts w:ascii="Arial Nova Light" w:hAnsi="Arial Nova Light"/>
        </w:rPr>
        <w:t xml:space="preserve"> </w:t>
      </w:r>
    </w:p>
    <w:p w14:paraId="0B73EB61"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Okres ubezpieczenia -  Ubezpieczenie odpowiedzialności cywilnej zostanie zawarte przed rozpoczęciem pierwszych prac i utrzymane w mocy przez cały okres związania Umową.  </w:t>
      </w:r>
    </w:p>
    <w:p w14:paraId="7919AD2B" w14:textId="77777777" w:rsidR="00D90281" w:rsidRPr="003D27E1" w:rsidRDefault="00824102">
      <w:pPr>
        <w:numPr>
          <w:ilvl w:val="1"/>
          <w:numId w:val="4"/>
        </w:numPr>
        <w:spacing w:after="133" w:line="259" w:lineRule="auto"/>
        <w:ind w:right="0" w:hanging="432"/>
        <w:rPr>
          <w:rFonts w:ascii="Arial Nova Light" w:hAnsi="Arial Nova Light"/>
        </w:rPr>
      </w:pPr>
      <w:proofErr w:type="spellStart"/>
      <w:r w:rsidRPr="003D27E1">
        <w:rPr>
          <w:rFonts w:ascii="Arial Nova Light" w:hAnsi="Arial Nova Light"/>
        </w:rPr>
        <w:t>Trigger</w:t>
      </w:r>
      <w:proofErr w:type="spellEnd"/>
      <w:r w:rsidRPr="003D27E1">
        <w:rPr>
          <w:rFonts w:ascii="Arial Nova Light" w:hAnsi="Arial Nova Light"/>
        </w:rPr>
        <w:t xml:space="preserve"> czasowy – </w:t>
      </w:r>
      <w:proofErr w:type="spellStart"/>
      <w:r w:rsidRPr="003D27E1">
        <w:rPr>
          <w:rFonts w:ascii="Arial Nova Light" w:hAnsi="Arial Nova Light"/>
        </w:rPr>
        <w:t>loss</w:t>
      </w:r>
      <w:proofErr w:type="spellEnd"/>
      <w:r w:rsidRPr="003D27E1">
        <w:rPr>
          <w:rFonts w:ascii="Arial Nova Light" w:hAnsi="Arial Nova Light"/>
        </w:rPr>
        <w:t xml:space="preserve"> </w:t>
      </w:r>
      <w:proofErr w:type="spellStart"/>
      <w:r w:rsidRPr="003D27E1">
        <w:rPr>
          <w:rFonts w:ascii="Arial Nova Light" w:hAnsi="Arial Nova Light"/>
        </w:rPr>
        <w:t>occurrence</w:t>
      </w:r>
      <w:proofErr w:type="spellEnd"/>
      <w:r w:rsidRPr="003D27E1">
        <w:rPr>
          <w:rFonts w:ascii="Arial Nova Light" w:hAnsi="Arial Nova Light"/>
        </w:rPr>
        <w:t xml:space="preserve"> tj. powstanie szkody w okresie ubezpieczenia. </w:t>
      </w:r>
    </w:p>
    <w:p w14:paraId="69154F04" w14:textId="77777777"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Zakres ubezpieczenia – ochrona będzie obejmowała wymienione poniżej klauzule dodatkowe: </w:t>
      </w:r>
    </w:p>
    <w:p w14:paraId="71854B27"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Odpowiedzialność za zobowiązania wzajemne ubezpieczonych podmiotów – do wysokości sumy gwarancyjnej, </w:t>
      </w:r>
    </w:p>
    <w:p w14:paraId="21A11D4B" w14:textId="77777777" w:rsidR="00D90281" w:rsidRPr="003D27E1" w:rsidRDefault="00824102">
      <w:pPr>
        <w:numPr>
          <w:ilvl w:val="2"/>
          <w:numId w:val="4"/>
        </w:numPr>
        <w:spacing w:after="133" w:line="259" w:lineRule="auto"/>
        <w:ind w:right="0" w:hanging="504"/>
        <w:rPr>
          <w:rFonts w:ascii="Arial Nova Light" w:hAnsi="Arial Nova Light"/>
        </w:rPr>
      </w:pPr>
      <w:r w:rsidRPr="003D27E1">
        <w:rPr>
          <w:rFonts w:ascii="Arial Nova Light" w:hAnsi="Arial Nova Light"/>
        </w:rPr>
        <w:t xml:space="preserve">Szkody wyrządzone przez podwykonawców – do wysokości sumy gwarancyjnej,  </w:t>
      </w:r>
    </w:p>
    <w:p w14:paraId="3CED7F1E" w14:textId="77777777" w:rsidR="00D90281" w:rsidRPr="003D27E1" w:rsidRDefault="00824102">
      <w:pPr>
        <w:numPr>
          <w:ilvl w:val="2"/>
          <w:numId w:val="4"/>
        </w:numPr>
        <w:spacing w:after="135" w:line="259" w:lineRule="auto"/>
        <w:ind w:right="0" w:hanging="504"/>
        <w:rPr>
          <w:rFonts w:ascii="Arial Nova Light" w:hAnsi="Arial Nova Light"/>
        </w:rPr>
      </w:pPr>
      <w:r w:rsidRPr="003D27E1">
        <w:rPr>
          <w:rFonts w:ascii="Arial Nova Light" w:hAnsi="Arial Nova Light"/>
        </w:rPr>
        <w:t xml:space="preserve">Szkody spowodowane wadą produktu (OC za produkt), </w:t>
      </w:r>
    </w:p>
    <w:p w14:paraId="7E327690"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wyrządzone w podziemnych urządzeniach, kablach, instalacjach – do wysokości sumy gwarancyjnej, </w:t>
      </w:r>
    </w:p>
    <w:p w14:paraId="70FB7C41"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Szkody powstałe po wykonaniu pracy, usługi wynikłe z jej wadliwego wykonania (</w:t>
      </w:r>
      <w:proofErr w:type="spellStart"/>
      <w:r w:rsidRPr="003D27E1">
        <w:rPr>
          <w:rFonts w:ascii="Arial Nova Light" w:hAnsi="Arial Nova Light"/>
        </w:rPr>
        <w:t>completed</w:t>
      </w:r>
      <w:proofErr w:type="spellEnd"/>
      <w:r w:rsidRPr="003D27E1">
        <w:rPr>
          <w:rFonts w:ascii="Arial Nova Light" w:hAnsi="Arial Nova Light"/>
        </w:rPr>
        <w:t xml:space="preserve"> </w:t>
      </w:r>
      <w:proofErr w:type="spellStart"/>
      <w:r w:rsidRPr="003D27E1">
        <w:rPr>
          <w:rFonts w:ascii="Arial Nova Light" w:hAnsi="Arial Nova Light"/>
        </w:rPr>
        <w:t>operations</w:t>
      </w:r>
      <w:proofErr w:type="spellEnd"/>
      <w:r w:rsidRPr="003D27E1">
        <w:rPr>
          <w:rFonts w:ascii="Arial Nova Light" w:hAnsi="Arial Nova Light"/>
        </w:rPr>
        <w:t xml:space="preserve"> </w:t>
      </w:r>
      <w:proofErr w:type="spellStart"/>
      <w:r w:rsidRPr="003D27E1">
        <w:rPr>
          <w:rFonts w:ascii="Arial Nova Light" w:hAnsi="Arial Nova Light"/>
        </w:rPr>
        <w:t>liability</w:t>
      </w:r>
      <w:proofErr w:type="spellEnd"/>
      <w:r w:rsidRPr="003D27E1">
        <w:rPr>
          <w:rFonts w:ascii="Arial Nova Light" w:hAnsi="Arial Nova Light"/>
        </w:rPr>
        <w:t xml:space="preserve">) – do wysokości sumy gwarancyjnej,  </w:t>
      </w:r>
    </w:p>
    <w:p w14:paraId="7ADAB2E2" w14:textId="77777777" w:rsidR="00D90281" w:rsidRPr="003D27E1" w:rsidRDefault="00824102">
      <w:pPr>
        <w:numPr>
          <w:ilvl w:val="2"/>
          <w:numId w:val="4"/>
        </w:numPr>
        <w:spacing w:after="135" w:line="259" w:lineRule="auto"/>
        <w:ind w:right="0" w:hanging="504"/>
        <w:rPr>
          <w:rFonts w:ascii="Arial Nova Light" w:hAnsi="Arial Nova Light"/>
        </w:rPr>
      </w:pPr>
      <w:r w:rsidRPr="003D27E1">
        <w:rPr>
          <w:rFonts w:ascii="Arial Nova Light" w:hAnsi="Arial Nova Light"/>
        </w:rPr>
        <w:t xml:space="preserve">OC pracodawcy – do wysokości sumy gwarancyjnej,, </w:t>
      </w:r>
    </w:p>
    <w:p w14:paraId="330D903F"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OC za szkody nie podlegające obowiązkowemu ubezpieczeniu OC wyrządzone przez pojazdy mechaniczne –  do wysokości sumy gwarancyjnej,  </w:t>
      </w:r>
    </w:p>
    <w:p w14:paraId="2A639C60" w14:textId="77777777" w:rsidR="00D90281" w:rsidRPr="003D27E1" w:rsidRDefault="00824102">
      <w:pPr>
        <w:numPr>
          <w:ilvl w:val="2"/>
          <w:numId w:val="4"/>
        </w:numPr>
        <w:spacing w:after="105" w:line="259" w:lineRule="auto"/>
        <w:ind w:right="0" w:hanging="504"/>
        <w:rPr>
          <w:rFonts w:ascii="Arial Nova Light" w:hAnsi="Arial Nova Light"/>
        </w:rPr>
      </w:pPr>
      <w:r w:rsidRPr="003D27E1">
        <w:rPr>
          <w:rFonts w:ascii="Arial Nova Light" w:hAnsi="Arial Nova Light"/>
        </w:rPr>
        <w:t xml:space="preserve">OC za szkody związane z prowadzeniem prac budowlanych, montażowych, remontowych, </w:t>
      </w:r>
    </w:p>
    <w:p w14:paraId="4A72E066" w14:textId="77777777" w:rsidR="00D90281" w:rsidRPr="003D27E1" w:rsidRDefault="00824102">
      <w:pPr>
        <w:spacing w:after="133" w:line="259" w:lineRule="auto"/>
        <w:ind w:left="1234" w:right="0"/>
        <w:rPr>
          <w:rFonts w:ascii="Arial Nova Light" w:hAnsi="Arial Nova Light"/>
        </w:rPr>
      </w:pPr>
      <w:r w:rsidRPr="003D27E1">
        <w:rPr>
          <w:rFonts w:ascii="Arial Nova Light" w:hAnsi="Arial Nova Light"/>
        </w:rPr>
        <w:t xml:space="preserve">instalacyjnych, naprawczych,  </w:t>
      </w:r>
    </w:p>
    <w:p w14:paraId="34177482" w14:textId="77777777" w:rsidR="00D90281" w:rsidRPr="003D27E1" w:rsidRDefault="00824102">
      <w:pPr>
        <w:numPr>
          <w:ilvl w:val="2"/>
          <w:numId w:val="4"/>
        </w:numPr>
        <w:spacing w:after="105" w:line="259" w:lineRule="auto"/>
        <w:ind w:right="0" w:hanging="504"/>
        <w:rPr>
          <w:rFonts w:ascii="Arial Nova Light" w:hAnsi="Arial Nova Light"/>
        </w:rPr>
      </w:pPr>
      <w:r w:rsidRPr="003D27E1">
        <w:rPr>
          <w:rFonts w:ascii="Arial Nova Light" w:hAnsi="Arial Nova Light"/>
        </w:rPr>
        <w:t xml:space="preserve">OC za szkody powstałe wskutek osunięcia się ziemi lub osiadania gruntu – z limitem </w:t>
      </w:r>
    </w:p>
    <w:p w14:paraId="02DD75B3" w14:textId="77777777" w:rsidR="00D90281" w:rsidRPr="003D27E1" w:rsidRDefault="00824102">
      <w:pPr>
        <w:spacing w:after="133" w:line="259" w:lineRule="auto"/>
        <w:ind w:left="1234" w:right="0"/>
        <w:rPr>
          <w:rFonts w:ascii="Arial Nova Light" w:hAnsi="Arial Nova Light"/>
        </w:rPr>
      </w:pPr>
      <w:r w:rsidRPr="003D27E1">
        <w:rPr>
          <w:rFonts w:ascii="Arial Nova Light" w:hAnsi="Arial Nova Light"/>
        </w:rPr>
        <w:t xml:space="preserve">odpowiedzialności nie niższym niż 1 000 000 PLN ,  </w:t>
      </w:r>
    </w:p>
    <w:p w14:paraId="04F8F8AC"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OC  za szkody za szkody wynikające z prowadzenia prac wyburzeniowych lub rozbiórkowych –  do wysokości sumy gwarancyjnej, </w:t>
      </w:r>
    </w:p>
    <w:p w14:paraId="5E688B24"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OC za szkody powstałe w związku z realizacją prac ładunkowych – z limitem odpowiedzialności nie niższym niż 1 000 000 PLN ,  </w:t>
      </w:r>
    </w:p>
    <w:p w14:paraId="6BAEDECD"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lastRenderedPageBreak/>
        <w:t xml:space="preserve">OC za szkody powstałe w następstwie awarii, działania oraz eksploatacji urządzeń wodociągowych, kanalizacyjnych i centralnego ogrzewania, w tym powstałe na skutek cofnięcia się cieczy w systemach kanalizacyjnych –  do wysokości sumy gwarancyjnej, </w:t>
      </w:r>
    </w:p>
    <w:p w14:paraId="2EA63D42"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powstałe w mieniu będącym przedmiotem usługi, naprawy, obróbki –  do wysokości sumy gwarancyjnej, </w:t>
      </w:r>
    </w:p>
    <w:p w14:paraId="3A88DE46" w14:textId="77777777" w:rsidR="00D90281" w:rsidRPr="003D27E1" w:rsidRDefault="00824102">
      <w:pPr>
        <w:numPr>
          <w:ilvl w:val="2"/>
          <w:numId w:val="4"/>
        </w:numPr>
        <w:spacing w:after="133" w:line="259" w:lineRule="auto"/>
        <w:ind w:right="0" w:hanging="504"/>
        <w:rPr>
          <w:rFonts w:ascii="Arial Nova Light" w:hAnsi="Arial Nova Light"/>
        </w:rPr>
      </w:pPr>
      <w:r w:rsidRPr="003D27E1">
        <w:rPr>
          <w:rFonts w:ascii="Arial Nova Light" w:hAnsi="Arial Nova Light"/>
        </w:rPr>
        <w:t xml:space="preserve">Klauzula reprezentantów, </w:t>
      </w:r>
    </w:p>
    <w:p w14:paraId="2FC40058"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powstałe w mieniu powierzonym lub przekazanym, będącym w pieczy lub pod nadzorem – z limitem odpowiedzialności min. ……….PLN [[wyznaczenie zgodnie z Tabelą 2] PLN na jedno i wszystkie zdarzenia w okresie ubezpieczenia, </w:t>
      </w:r>
    </w:p>
    <w:p w14:paraId="0D4DEC70"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powstałe w wyniku przedostania się bezpośrednio lub pośrednio do powietrza, wody lub gruntu jakichkolwiek substancji niebezpiecznych, szkodliwych – z limitem odpowiedzialności min. ………PLN [[wyznaczenie zgodnie z Tabelą 2]  na jeden i wszystkie zdarzenia w okresie ubezpieczenia, </w:t>
      </w:r>
    </w:p>
    <w:p w14:paraId="01744E92" w14:textId="77777777" w:rsidR="00D90281" w:rsidRPr="003D27E1" w:rsidRDefault="00824102">
      <w:pPr>
        <w:numPr>
          <w:ilvl w:val="2"/>
          <w:numId w:val="4"/>
        </w:numPr>
        <w:spacing w:after="1"/>
        <w:ind w:right="0" w:hanging="504"/>
        <w:rPr>
          <w:rFonts w:ascii="Arial Nova Light" w:hAnsi="Arial Nova Light"/>
        </w:rPr>
      </w:pPr>
      <w:r w:rsidRPr="003D27E1">
        <w:rPr>
          <w:rFonts w:ascii="Arial Nova Light" w:hAnsi="Arial Nova Light"/>
        </w:rPr>
        <w:t xml:space="preserve">Szkody wyrządzone przez prace wyburzeniowe, rozbiórkowe lub w związku z użyciem młotów pneumatycznych, hydraulicznych, kafarów – z limitem odpowiedzialności min. ……….PLN </w:t>
      </w:r>
    </w:p>
    <w:p w14:paraId="65F6EE42" w14:textId="77777777" w:rsidR="00D90281" w:rsidRPr="003D27E1" w:rsidRDefault="00824102">
      <w:pPr>
        <w:spacing w:after="133" w:line="259" w:lineRule="auto"/>
        <w:ind w:left="1222" w:right="0"/>
        <w:rPr>
          <w:rFonts w:ascii="Arial Nova Light" w:hAnsi="Arial Nova Light"/>
        </w:rPr>
      </w:pPr>
      <w:r w:rsidRPr="003D27E1">
        <w:rPr>
          <w:rFonts w:ascii="Arial Nova Light" w:hAnsi="Arial Nova Light"/>
        </w:rPr>
        <w:t xml:space="preserve">[[wyznaczenie zgodnie z Tabelą 2] na jedno i wszystkie zdarzenia w okresie ubezpieczenia, </w:t>
      </w:r>
    </w:p>
    <w:p w14:paraId="4D1F5529" w14:textId="77777777"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związane z usunięciem produktu wadliwego i zastąpieniem go produktem wolnym od wad – z limitem odpowiedzialności min. ……….PLN [[wyznaczenie zgodnie z Tabelą 2] na jedno i wszystkie zdarzenia w okresie ubezpieczenia, </w:t>
      </w:r>
    </w:p>
    <w:p w14:paraId="4612DC83" w14:textId="77777777" w:rsidR="00D90281" w:rsidRPr="003D27E1" w:rsidRDefault="00824102">
      <w:pPr>
        <w:numPr>
          <w:ilvl w:val="2"/>
          <w:numId w:val="4"/>
        </w:numPr>
        <w:spacing w:after="105" w:line="259" w:lineRule="auto"/>
        <w:ind w:right="0" w:hanging="504"/>
        <w:rPr>
          <w:rFonts w:ascii="Arial Nova Light" w:hAnsi="Arial Nova Light"/>
        </w:rPr>
      </w:pPr>
      <w:r w:rsidRPr="003D27E1">
        <w:rPr>
          <w:rFonts w:ascii="Arial Nova Light" w:hAnsi="Arial Nova Light"/>
        </w:rPr>
        <w:t xml:space="preserve">Czyste straty finansowe – z limitem odpowiedzialności min. ……….PLN [[wyznaczenie zgodnie z </w:t>
      </w:r>
    </w:p>
    <w:p w14:paraId="5CA26687" w14:textId="77777777" w:rsidR="00D90281" w:rsidRPr="003D27E1" w:rsidRDefault="00824102">
      <w:pPr>
        <w:spacing w:after="133" w:line="259" w:lineRule="auto"/>
        <w:ind w:left="1234" w:right="0"/>
        <w:rPr>
          <w:rFonts w:ascii="Arial Nova Light" w:hAnsi="Arial Nova Light"/>
        </w:rPr>
      </w:pPr>
      <w:r w:rsidRPr="003D27E1">
        <w:rPr>
          <w:rFonts w:ascii="Arial Nova Light" w:hAnsi="Arial Nova Light"/>
        </w:rPr>
        <w:t xml:space="preserve">Tabelą 2] na jeden i wszystkie wypadki w okresie ubezpieczenia,  </w:t>
      </w:r>
    </w:p>
    <w:p w14:paraId="5D443A2F" w14:textId="77777777" w:rsidR="00D90281" w:rsidRPr="003D27E1" w:rsidRDefault="00824102">
      <w:pPr>
        <w:numPr>
          <w:ilvl w:val="2"/>
          <w:numId w:val="4"/>
        </w:numPr>
        <w:spacing w:after="1"/>
        <w:ind w:right="0" w:hanging="504"/>
        <w:rPr>
          <w:rFonts w:ascii="Arial Nova Light" w:hAnsi="Arial Nova Light"/>
        </w:rPr>
      </w:pPr>
      <w:r w:rsidRPr="003D27E1">
        <w:rPr>
          <w:rFonts w:ascii="Arial Nova Light" w:hAnsi="Arial Nova Light"/>
        </w:rPr>
        <w:t xml:space="preserve">ubezpieczenie obejmie szkody wyrządzone przez pracowników oraz inne osoby zaangażowane w realizację umowy będące pod wpływem alkoholu, lub środków odurzających – z limitem odpowiedzialności min. ……….PLN [[wyznaczenie zgodnie z Tabelą 2] na jeden i wszystkie wypadki w okresie ubezpieczenia </w:t>
      </w:r>
    </w:p>
    <w:p w14:paraId="1D79018E" w14:textId="77777777" w:rsidR="003D27E1" w:rsidRDefault="003D27E1">
      <w:pPr>
        <w:spacing w:after="0" w:line="259" w:lineRule="auto"/>
        <w:ind w:left="1224" w:right="0" w:firstLine="0"/>
        <w:jc w:val="left"/>
        <w:rPr>
          <w:rFonts w:ascii="Arial Nova Light" w:hAnsi="Arial Nova Light"/>
        </w:rPr>
      </w:pPr>
    </w:p>
    <w:p w14:paraId="463D6E51" w14:textId="77777777" w:rsidR="003D27E1" w:rsidRDefault="003D27E1">
      <w:pPr>
        <w:spacing w:after="0" w:line="259" w:lineRule="auto"/>
        <w:ind w:left="1224" w:right="0" w:firstLine="0"/>
        <w:jc w:val="left"/>
        <w:rPr>
          <w:rFonts w:ascii="Arial Nova Light" w:hAnsi="Arial Nova Light"/>
        </w:rPr>
      </w:pPr>
    </w:p>
    <w:p w14:paraId="3DBDE913" w14:textId="77777777" w:rsidR="003D27E1" w:rsidRDefault="003D27E1">
      <w:pPr>
        <w:spacing w:after="0" w:line="259" w:lineRule="auto"/>
        <w:ind w:left="1224" w:right="0" w:firstLine="0"/>
        <w:jc w:val="left"/>
        <w:rPr>
          <w:rFonts w:ascii="Arial Nova Light" w:hAnsi="Arial Nova Light"/>
        </w:rPr>
      </w:pPr>
    </w:p>
    <w:p w14:paraId="39A35AF7" w14:textId="77777777" w:rsidR="003D27E1" w:rsidRDefault="003D27E1">
      <w:pPr>
        <w:spacing w:after="0" w:line="259" w:lineRule="auto"/>
        <w:ind w:left="1224" w:right="0" w:firstLine="0"/>
        <w:jc w:val="left"/>
        <w:rPr>
          <w:rFonts w:ascii="Arial Nova Light" w:hAnsi="Arial Nova Light"/>
        </w:rPr>
      </w:pPr>
    </w:p>
    <w:p w14:paraId="4AE58022" w14:textId="77777777" w:rsidR="003D27E1" w:rsidRDefault="003D27E1">
      <w:pPr>
        <w:spacing w:after="0" w:line="259" w:lineRule="auto"/>
        <w:ind w:left="1224" w:right="0" w:firstLine="0"/>
        <w:jc w:val="left"/>
        <w:rPr>
          <w:rFonts w:ascii="Arial Nova Light" w:hAnsi="Arial Nova Light"/>
        </w:rPr>
      </w:pPr>
    </w:p>
    <w:p w14:paraId="6171805A" w14:textId="77777777" w:rsidR="003D27E1" w:rsidRDefault="003D27E1">
      <w:pPr>
        <w:spacing w:after="0" w:line="259" w:lineRule="auto"/>
        <w:ind w:left="1224" w:right="0" w:firstLine="0"/>
        <w:jc w:val="left"/>
        <w:rPr>
          <w:rFonts w:ascii="Arial Nova Light" w:hAnsi="Arial Nova Light"/>
        </w:rPr>
      </w:pPr>
    </w:p>
    <w:p w14:paraId="5A55DB07" w14:textId="77777777" w:rsidR="003D27E1" w:rsidRDefault="003D27E1">
      <w:pPr>
        <w:spacing w:after="0" w:line="259" w:lineRule="auto"/>
        <w:ind w:left="1224" w:right="0" w:firstLine="0"/>
        <w:jc w:val="left"/>
        <w:rPr>
          <w:rFonts w:ascii="Arial Nova Light" w:hAnsi="Arial Nova Light"/>
        </w:rPr>
      </w:pPr>
    </w:p>
    <w:p w14:paraId="2AC08FAF" w14:textId="77777777" w:rsidR="003D27E1" w:rsidRDefault="003D27E1">
      <w:pPr>
        <w:spacing w:after="0" w:line="259" w:lineRule="auto"/>
        <w:ind w:left="1224" w:right="0" w:firstLine="0"/>
        <w:jc w:val="left"/>
        <w:rPr>
          <w:rFonts w:ascii="Arial Nova Light" w:hAnsi="Arial Nova Light"/>
        </w:rPr>
      </w:pPr>
    </w:p>
    <w:p w14:paraId="3854F4E1" w14:textId="77777777" w:rsidR="003D27E1" w:rsidRDefault="003D27E1">
      <w:pPr>
        <w:spacing w:after="0" w:line="259" w:lineRule="auto"/>
        <w:ind w:left="1224" w:right="0" w:firstLine="0"/>
        <w:jc w:val="left"/>
        <w:rPr>
          <w:rFonts w:ascii="Arial Nova Light" w:hAnsi="Arial Nova Light"/>
        </w:rPr>
      </w:pPr>
    </w:p>
    <w:p w14:paraId="2E434071" w14:textId="77777777" w:rsidR="003D27E1" w:rsidRDefault="003D27E1">
      <w:pPr>
        <w:spacing w:after="0" w:line="259" w:lineRule="auto"/>
        <w:ind w:left="1224" w:right="0" w:firstLine="0"/>
        <w:jc w:val="left"/>
        <w:rPr>
          <w:rFonts w:ascii="Arial Nova Light" w:hAnsi="Arial Nova Light"/>
        </w:rPr>
      </w:pPr>
    </w:p>
    <w:p w14:paraId="650C0DAF" w14:textId="77777777" w:rsidR="00D90281" w:rsidRPr="003D27E1" w:rsidRDefault="00824102">
      <w:pPr>
        <w:spacing w:after="0" w:line="259" w:lineRule="auto"/>
        <w:ind w:left="1224" w:right="0" w:firstLine="0"/>
        <w:jc w:val="left"/>
        <w:rPr>
          <w:rFonts w:ascii="Arial Nova Light" w:hAnsi="Arial Nova Light"/>
        </w:rPr>
      </w:pPr>
      <w:r w:rsidRPr="003D27E1">
        <w:rPr>
          <w:rFonts w:ascii="Arial Nova Light" w:hAnsi="Arial Nova Light"/>
        </w:rPr>
        <w:t xml:space="preserve"> </w:t>
      </w:r>
    </w:p>
    <w:tbl>
      <w:tblPr>
        <w:tblStyle w:val="TableGrid"/>
        <w:tblW w:w="9549" w:type="dxa"/>
        <w:tblInd w:w="5" w:type="dxa"/>
        <w:tblCellMar>
          <w:top w:w="35" w:type="dxa"/>
          <w:left w:w="108" w:type="dxa"/>
          <w:bottom w:w="5" w:type="dxa"/>
          <w:right w:w="70" w:type="dxa"/>
        </w:tblCellMar>
        <w:tblLook w:val="04A0" w:firstRow="1" w:lastRow="0" w:firstColumn="1" w:lastColumn="0" w:noHBand="0" w:noVBand="1"/>
      </w:tblPr>
      <w:tblGrid>
        <w:gridCol w:w="1918"/>
        <w:gridCol w:w="1061"/>
        <w:gridCol w:w="1058"/>
        <w:gridCol w:w="1061"/>
        <w:gridCol w:w="977"/>
        <w:gridCol w:w="1157"/>
        <w:gridCol w:w="1160"/>
        <w:gridCol w:w="1157"/>
      </w:tblGrid>
      <w:tr w:rsidR="00D90281" w:rsidRPr="003D27E1" w14:paraId="368E54E5" w14:textId="77777777">
        <w:trPr>
          <w:trHeight w:val="204"/>
        </w:trPr>
        <w:tc>
          <w:tcPr>
            <w:tcW w:w="9549" w:type="dxa"/>
            <w:gridSpan w:val="8"/>
            <w:tcBorders>
              <w:top w:val="single" w:sz="4" w:space="0" w:color="000000"/>
              <w:left w:val="single" w:sz="4" w:space="0" w:color="000000"/>
              <w:bottom w:val="single" w:sz="4" w:space="0" w:color="000000"/>
              <w:right w:val="single" w:sz="4" w:space="0" w:color="000000"/>
            </w:tcBorders>
          </w:tcPr>
          <w:p w14:paraId="1A75DC3A"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lastRenderedPageBreak/>
              <w:t xml:space="preserve">Tabela 2 </w:t>
            </w:r>
          </w:p>
        </w:tc>
      </w:tr>
      <w:tr w:rsidR="00D90281" w:rsidRPr="003D27E1" w14:paraId="031505AF" w14:textId="77777777">
        <w:trPr>
          <w:trHeight w:val="1356"/>
        </w:trPr>
        <w:tc>
          <w:tcPr>
            <w:tcW w:w="1918" w:type="dxa"/>
            <w:tcBorders>
              <w:top w:val="single" w:sz="4" w:space="0" w:color="000000"/>
              <w:left w:val="single" w:sz="4" w:space="0" w:color="000000"/>
              <w:bottom w:val="single" w:sz="4" w:space="0" w:color="000000"/>
              <w:right w:val="single" w:sz="4" w:space="0" w:color="000000"/>
            </w:tcBorders>
          </w:tcPr>
          <w:p w14:paraId="0D5B9509"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0D712475"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48905A18" w14:textId="77777777" w:rsidR="00D90281" w:rsidRPr="003D27E1" w:rsidRDefault="00824102">
            <w:pPr>
              <w:spacing w:after="0" w:line="259" w:lineRule="auto"/>
              <w:ind w:left="0" w:right="37" w:firstLine="0"/>
              <w:jc w:val="center"/>
              <w:rPr>
                <w:rFonts w:ascii="Arial Nova Light" w:hAnsi="Arial Nova Light"/>
              </w:rPr>
            </w:pPr>
            <w:r w:rsidRPr="003D27E1">
              <w:rPr>
                <w:rFonts w:ascii="Arial Nova Light" w:hAnsi="Arial Nova Light"/>
                <w:sz w:val="16"/>
              </w:rPr>
              <w:t xml:space="preserve">(netto) </w:t>
            </w:r>
          </w:p>
          <w:p w14:paraId="64DD3065" w14:textId="77777777" w:rsidR="00D90281" w:rsidRPr="003D27E1" w:rsidRDefault="00824102">
            <w:pPr>
              <w:spacing w:after="0" w:line="259" w:lineRule="auto"/>
              <w:ind w:left="6" w:right="9" w:firstLine="0"/>
              <w:jc w:val="center"/>
              <w:rPr>
                <w:rFonts w:ascii="Arial Nova Light" w:hAnsi="Arial Nova Light"/>
              </w:rPr>
            </w:pPr>
            <w:r w:rsidRPr="003D27E1">
              <w:rPr>
                <w:rFonts w:ascii="Arial Nova Light" w:hAnsi="Arial Nova Light"/>
                <w:sz w:val="16"/>
              </w:rPr>
              <w:t xml:space="preserve">Do 3 mln PLN </w:t>
            </w:r>
          </w:p>
        </w:tc>
        <w:tc>
          <w:tcPr>
            <w:tcW w:w="1058" w:type="dxa"/>
            <w:tcBorders>
              <w:top w:val="single" w:sz="4" w:space="0" w:color="000000"/>
              <w:left w:val="single" w:sz="4" w:space="0" w:color="000000"/>
              <w:bottom w:val="single" w:sz="4" w:space="0" w:color="000000"/>
              <w:right w:val="single" w:sz="4" w:space="0" w:color="000000"/>
            </w:tcBorders>
          </w:tcPr>
          <w:p w14:paraId="14967F31"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6C9A2EE0" w14:textId="77777777" w:rsidR="00D90281" w:rsidRPr="003D27E1" w:rsidRDefault="00824102">
            <w:pPr>
              <w:spacing w:after="0" w:line="259" w:lineRule="auto"/>
              <w:ind w:left="0" w:right="34" w:firstLine="0"/>
              <w:jc w:val="center"/>
              <w:rPr>
                <w:rFonts w:ascii="Arial Nova Light" w:hAnsi="Arial Nova Light"/>
              </w:rPr>
            </w:pPr>
            <w:r w:rsidRPr="003D27E1">
              <w:rPr>
                <w:rFonts w:ascii="Arial Nova Light" w:hAnsi="Arial Nova Light"/>
                <w:sz w:val="16"/>
              </w:rPr>
              <w:t xml:space="preserve">(netto) </w:t>
            </w:r>
          </w:p>
          <w:p w14:paraId="72052A6D" w14:textId="77777777" w:rsidR="00D90281" w:rsidRPr="003D27E1" w:rsidRDefault="00824102">
            <w:pPr>
              <w:spacing w:after="0" w:line="259" w:lineRule="auto"/>
              <w:ind w:left="0" w:right="39" w:firstLine="0"/>
              <w:jc w:val="center"/>
              <w:rPr>
                <w:rFonts w:ascii="Arial Nova Light" w:hAnsi="Arial Nova Light"/>
              </w:rPr>
            </w:pPr>
            <w:r w:rsidRPr="003D27E1">
              <w:rPr>
                <w:rFonts w:ascii="Arial Nova Light" w:hAnsi="Arial Nova Light"/>
                <w:sz w:val="16"/>
              </w:rPr>
              <w:t xml:space="preserve">Od 3 mln </w:t>
            </w:r>
          </w:p>
          <w:p w14:paraId="4B399CE5"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PLN do 10 mln PLN </w:t>
            </w:r>
          </w:p>
        </w:tc>
        <w:tc>
          <w:tcPr>
            <w:tcW w:w="1061" w:type="dxa"/>
            <w:tcBorders>
              <w:top w:val="single" w:sz="4" w:space="0" w:color="000000"/>
              <w:left w:val="single" w:sz="4" w:space="0" w:color="000000"/>
              <w:bottom w:val="single" w:sz="4" w:space="0" w:color="000000"/>
              <w:right w:val="single" w:sz="4" w:space="0" w:color="000000"/>
            </w:tcBorders>
          </w:tcPr>
          <w:p w14:paraId="7C44DC6C"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78C91643" w14:textId="77777777" w:rsidR="00D90281" w:rsidRPr="003D27E1" w:rsidRDefault="00824102">
            <w:pPr>
              <w:spacing w:after="0" w:line="259" w:lineRule="auto"/>
              <w:ind w:left="0" w:right="32" w:firstLine="0"/>
              <w:jc w:val="center"/>
              <w:rPr>
                <w:rFonts w:ascii="Arial Nova Light" w:hAnsi="Arial Nova Light"/>
              </w:rPr>
            </w:pPr>
            <w:r w:rsidRPr="003D27E1">
              <w:rPr>
                <w:rFonts w:ascii="Arial Nova Light" w:hAnsi="Arial Nova Light"/>
                <w:sz w:val="16"/>
              </w:rPr>
              <w:t xml:space="preserve">(netto) </w:t>
            </w:r>
          </w:p>
          <w:p w14:paraId="5568126F" w14:textId="77777777" w:rsidR="00D90281" w:rsidRPr="003D27E1" w:rsidRDefault="00824102">
            <w:pPr>
              <w:spacing w:after="0" w:line="259" w:lineRule="auto"/>
              <w:ind w:left="0" w:right="37" w:firstLine="0"/>
              <w:jc w:val="center"/>
              <w:rPr>
                <w:rFonts w:ascii="Arial Nova Light" w:hAnsi="Arial Nova Light"/>
              </w:rPr>
            </w:pPr>
            <w:r w:rsidRPr="003D27E1">
              <w:rPr>
                <w:rFonts w:ascii="Arial Nova Light" w:hAnsi="Arial Nova Light"/>
                <w:sz w:val="16"/>
              </w:rPr>
              <w:t xml:space="preserve">Od 10 mln </w:t>
            </w:r>
          </w:p>
          <w:p w14:paraId="1497FD2D"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PLN do 15 mln PLN </w:t>
            </w:r>
          </w:p>
        </w:tc>
        <w:tc>
          <w:tcPr>
            <w:tcW w:w="977" w:type="dxa"/>
            <w:tcBorders>
              <w:top w:val="single" w:sz="4" w:space="0" w:color="000000"/>
              <w:left w:val="single" w:sz="4" w:space="0" w:color="000000"/>
              <w:bottom w:val="single" w:sz="4" w:space="0" w:color="000000"/>
              <w:right w:val="single" w:sz="4" w:space="0" w:color="000000"/>
            </w:tcBorders>
          </w:tcPr>
          <w:p w14:paraId="25D85A73"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7812C2F8" w14:textId="77777777" w:rsidR="00D90281" w:rsidRPr="003D27E1" w:rsidRDefault="00824102">
            <w:pPr>
              <w:spacing w:after="0" w:line="259" w:lineRule="auto"/>
              <w:ind w:left="0" w:right="38" w:firstLine="0"/>
              <w:jc w:val="center"/>
              <w:rPr>
                <w:rFonts w:ascii="Arial Nova Light" w:hAnsi="Arial Nova Light"/>
              </w:rPr>
            </w:pPr>
            <w:r w:rsidRPr="003D27E1">
              <w:rPr>
                <w:rFonts w:ascii="Arial Nova Light" w:hAnsi="Arial Nova Light"/>
                <w:sz w:val="16"/>
              </w:rPr>
              <w:t xml:space="preserve">(netto) </w:t>
            </w:r>
          </w:p>
          <w:p w14:paraId="02CE9218" w14:textId="77777777" w:rsidR="00D90281" w:rsidRPr="003D27E1" w:rsidRDefault="00824102">
            <w:pPr>
              <w:spacing w:after="0" w:line="259" w:lineRule="auto"/>
              <w:ind w:left="0" w:right="39" w:firstLine="0"/>
              <w:jc w:val="center"/>
              <w:rPr>
                <w:rFonts w:ascii="Arial Nova Light" w:hAnsi="Arial Nova Light"/>
              </w:rPr>
            </w:pPr>
            <w:r w:rsidRPr="003D27E1">
              <w:rPr>
                <w:rFonts w:ascii="Arial Nova Light" w:hAnsi="Arial Nova Light"/>
                <w:sz w:val="16"/>
              </w:rPr>
              <w:t xml:space="preserve">Od 15 mln </w:t>
            </w:r>
          </w:p>
          <w:p w14:paraId="49C748B5"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PLN do 20 mln PLN </w:t>
            </w:r>
          </w:p>
        </w:tc>
        <w:tc>
          <w:tcPr>
            <w:tcW w:w="1157" w:type="dxa"/>
            <w:tcBorders>
              <w:top w:val="single" w:sz="4" w:space="0" w:color="000000"/>
              <w:left w:val="single" w:sz="4" w:space="0" w:color="000000"/>
              <w:bottom w:val="single" w:sz="4" w:space="0" w:color="000000"/>
              <w:right w:val="single" w:sz="4" w:space="0" w:color="000000"/>
            </w:tcBorders>
          </w:tcPr>
          <w:p w14:paraId="7D3D251D"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2DC5C6D1" w14:textId="77777777" w:rsidR="00D90281" w:rsidRPr="003D27E1" w:rsidRDefault="00824102">
            <w:pPr>
              <w:spacing w:after="0" w:line="259" w:lineRule="auto"/>
              <w:ind w:left="2" w:right="39" w:firstLine="22"/>
              <w:jc w:val="center"/>
              <w:rPr>
                <w:rFonts w:ascii="Arial Nova Light" w:hAnsi="Arial Nova Light"/>
              </w:rPr>
            </w:pPr>
            <w:r w:rsidRPr="003D27E1">
              <w:rPr>
                <w:rFonts w:ascii="Arial Nova Light" w:hAnsi="Arial Nova Light"/>
                <w:sz w:val="16"/>
              </w:rPr>
              <w:t xml:space="preserve">(netto) od 20 mln PLN do 40 mln PLN </w:t>
            </w:r>
          </w:p>
        </w:tc>
        <w:tc>
          <w:tcPr>
            <w:tcW w:w="1160" w:type="dxa"/>
            <w:tcBorders>
              <w:top w:val="single" w:sz="4" w:space="0" w:color="000000"/>
              <w:left w:val="single" w:sz="4" w:space="0" w:color="000000"/>
              <w:bottom w:val="single" w:sz="4" w:space="0" w:color="000000"/>
              <w:right w:val="single" w:sz="4" w:space="0" w:color="000000"/>
            </w:tcBorders>
          </w:tcPr>
          <w:p w14:paraId="17690E61"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34595989" w14:textId="77777777" w:rsidR="00D90281" w:rsidRPr="003D27E1" w:rsidRDefault="00824102">
            <w:pPr>
              <w:spacing w:after="0" w:line="259" w:lineRule="auto"/>
              <w:ind w:left="5" w:right="39" w:firstLine="22"/>
              <w:jc w:val="center"/>
              <w:rPr>
                <w:rFonts w:ascii="Arial Nova Light" w:hAnsi="Arial Nova Light"/>
              </w:rPr>
            </w:pPr>
            <w:r w:rsidRPr="003D27E1">
              <w:rPr>
                <w:rFonts w:ascii="Arial Nova Light" w:hAnsi="Arial Nova Light"/>
                <w:sz w:val="16"/>
              </w:rPr>
              <w:t xml:space="preserve">(netto) od 40 mln PLN do 70 mln PLN </w:t>
            </w:r>
          </w:p>
        </w:tc>
        <w:tc>
          <w:tcPr>
            <w:tcW w:w="1157" w:type="dxa"/>
            <w:tcBorders>
              <w:top w:val="single" w:sz="4" w:space="0" w:color="000000"/>
              <w:left w:val="single" w:sz="4" w:space="0" w:color="000000"/>
              <w:bottom w:val="single" w:sz="4" w:space="0" w:color="000000"/>
              <w:right w:val="single" w:sz="4" w:space="0" w:color="000000"/>
            </w:tcBorders>
          </w:tcPr>
          <w:p w14:paraId="62CC9C62" w14:textId="77777777"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14:paraId="5E983D9B" w14:textId="77777777" w:rsidR="00D90281" w:rsidRPr="003D27E1" w:rsidRDefault="00824102">
            <w:pPr>
              <w:spacing w:after="2" w:line="238" w:lineRule="auto"/>
              <w:ind w:left="72" w:right="89" w:firstLine="0"/>
              <w:jc w:val="center"/>
              <w:rPr>
                <w:rFonts w:ascii="Arial Nova Light" w:hAnsi="Arial Nova Light"/>
              </w:rPr>
            </w:pPr>
            <w:r w:rsidRPr="003D27E1">
              <w:rPr>
                <w:rFonts w:ascii="Arial Nova Light" w:hAnsi="Arial Nova Light"/>
                <w:sz w:val="16"/>
              </w:rPr>
              <w:t xml:space="preserve">(netto) pow. 70 mln </w:t>
            </w:r>
          </w:p>
          <w:p w14:paraId="118053A1" w14:textId="77777777" w:rsidR="00D90281" w:rsidRPr="003D27E1" w:rsidRDefault="00824102">
            <w:pPr>
              <w:spacing w:after="0" w:line="259" w:lineRule="auto"/>
              <w:ind w:left="0" w:right="37" w:firstLine="0"/>
              <w:jc w:val="center"/>
              <w:rPr>
                <w:rFonts w:ascii="Arial Nova Light" w:hAnsi="Arial Nova Light"/>
              </w:rPr>
            </w:pPr>
            <w:r w:rsidRPr="003D27E1">
              <w:rPr>
                <w:rFonts w:ascii="Arial Nova Light" w:hAnsi="Arial Nova Light"/>
                <w:sz w:val="16"/>
              </w:rPr>
              <w:t xml:space="preserve">PLN </w:t>
            </w:r>
          </w:p>
        </w:tc>
      </w:tr>
      <w:tr w:rsidR="00D90281" w:rsidRPr="003D27E1" w14:paraId="64297A11" w14:textId="77777777">
        <w:trPr>
          <w:trHeight w:val="1022"/>
        </w:trPr>
        <w:tc>
          <w:tcPr>
            <w:tcW w:w="1918" w:type="dxa"/>
            <w:tcBorders>
              <w:top w:val="single" w:sz="4" w:space="0" w:color="000000"/>
              <w:left w:val="single" w:sz="4" w:space="0" w:color="000000"/>
              <w:bottom w:val="single" w:sz="4" w:space="0" w:color="000000"/>
              <w:right w:val="single" w:sz="4" w:space="0" w:color="000000"/>
            </w:tcBorders>
          </w:tcPr>
          <w:p w14:paraId="5887B4E8" w14:textId="77777777" w:rsidR="00D90281" w:rsidRPr="003D27E1" w:rsidRDefault="00824102">
            <w:pPr>
              <w:spacing w:after="0" w:line="259" w:lineRule="auto"/>
              <w:ind w:left="2" w:right="34" w:firstLine="0"/>
              <w:rPr>
                <w:rFonts w:ascii="Arial Nova Light" w:hAnsi="Arial Nova Light"/>
              </w:rPr>
            </w:pPr>
            <w:r w:rsidRPr="003D27E1">
              <w:rPr>
                <w:rFonts w:ascii="Arial Nova Light" w:hAnsi="Arial Nova Light"/>
                <w:sz w:val="16"/>
              </w:rPr>
              <w:t xml:space="preserve">Szkody powstałe w mieniu powierzonym lub przekazanym, będącym w pieczy lub pod nadzorem </w:t>
            </w:r>
          </w:p>
        </w:tc>
        <w:tc>
          <w:tcPr>
            <w:tcW w:w="1061" w:type="dxa"/>
            <w:tcBorders>
              <w:top w:val="single" w:sz="4" w:space="0" w:color="000000"/>
              <w:left w:val="single" w:sz="4" w:space="0" w:color="000000"/>
              <w:bottom w:val="single" w:sz="4" w:space="0" w:color="000000"/>
              <w:right w:val="single" w:sz="4" w:space="0" w:color="000000"/>
            </w:tcBorders>
          </w:tcPr>
          <w:p w14:paraId="69341A2C"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100 tyś. PLN </w:t>
            </w:r>
          </w:p>
        </w:tc>
        <w:tc>
          <w:tcPr>
            <w:tcW w:w="1058" w:type="dxa"/>
            <w:tcBorders>
              <w:top w:val="single" w:sz="4" w:space="0" w:color="000000"/>
              <w:left w:val="single" w:sz="4" w:space="0" w:color="000000"/>
              <w:bottom w:val="single" w:sz="4" w:space="0" w:color="000000"/>
              <w:right w:val="single" w:sz="4" w:space="0" w:color="000000"/>
            </w:tcBorders>
          </w:tcPr>
          <w:p w14:paraId="0EDCFE6D" w14:textId="77777777" w:rsidR="00D90281" w:rsidRPr="003D27E1" w:rsidRDefault="00824102">
            <w:pPr>
              <w:spacing w:after="2" w:line="238" w:lineRule="auto"/>
              <w:ind w:left="0" w:right="0" w:firstLine="0"/>
              <w:jc w:val="center"/>
              <w:rPr>
                <w:rFonts w:ascii="Arial Nova Light" w:hAnsi="Arial Nova Light"/>
              </w:rPr>
            </w:pPr>
            <w:r w:rsidRPr="003D27E1">
              <w:rPr>
                <w:rFonts w:ascii="Arial Nova Light" w:hAnsi="Arial Nova Light"/>
                <w:sz w:val="16"/>
              </w:rPr>
              <w:t xml:space="preserve">Min. 500 tyś. PLN </w:t>
            </w:r>
          </w:p>
          <w:p w14:paraId="4F19596A" w14:textId="77777777" w:rsidR="00D90281" w:rsidRPr="003D27E1" w:rsidRDefault="00824102">
            <w:pPr>
              <w:spacing w:after="0" w:line="259" w:lineRule="auto"/>
              <w:ind w:left="0" w:right="0" w:firstLine="0"/>
              <w:jc w:val="left"/>
              <w:rPr>
                <w:rFonts w:ascii="Arial Nova Light" w:hAnsi="Arial Nova Light"/>
              </w:rPr>
            </w:pPr>
            <w:r w:rsidRPr="003D27E1">
              <w:rPr>
                <w:rFonts w:ascii="Arial Nova Light" w:hAnsi="Arial Nova Light"/>
                <w:sz w:val="16"/>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1A880BBB"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977" w:type="dxa"/>
            <w:tcBorders>
              <w:top w:val="single" w:sz="4" w:space="0" w:color="000000"/>
              <w:left w:val="single" w:sz="4" w:space="0" w:color="000000"/>
              <w:bottom w:val="single" w:sz="4" w:space="0" w:color="000000"/>
              <w:right w:val="single" w:sz="4" w:space="0" w:color="000000"/>
            </w:tcBorders>
          </w:tcPr>
          <w:p w14:paraId="7036BEB3"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157" w:type="dxa"/>
            <w:tcBorders>
              <w:top w:val="single" w:sz="4" w:space="0" w:color="000000"/>
              <w:left w:val="single" w:sz="4" w:space="0" w:color="000000"/>
              <w:bottom w:val="single" w:sz="4" w:space="0" w:color="000000"/>
              <w:right w:val="single" w:sz="4" w:space="0" w:color="000000"/>
            </w:tcBorders>
          </w:tcPr>
          <w:p w14:paraId="7F3EDAF3"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c>
          <w:tcPr>
            <w:tcW w:w="1160" w:type="dxa"/>
            <w:tcBorders>
              <w:top w:val="single" w:sz="4" w:space="0" w:color="000000"/>
              <w:left w:val="single" w:sz="4" w:space="0" w:color="000000"/>
              <w:bottom w:val="single" w:sz="4" w:space="0" w:color="000000"/>
              <w:right w:val="single" w:sz="4" w:space="0" w:color="000000"/>
            </w:tcBorders>
          </w:tcPr>
          <w:p w14:paraId="29629B48" w14:textId="77777777" w:rsidR="00D90281" w:rsidRPr="003D27E1" w:rsidRDefault="00824102">
            <w:pPr>
              <w:spacing w:after="0" w:line="259" w:lineRule="auto"/>
              <w:ind w:left="2" w:right="2" w:firstLine="0"/>
              <w:jc w:val="center"/>
              <w:rPr>
                <w:rFonts w:ascii="Arial Nova Light" w:hAnsi="Arial Nova Light"/>
              </w:rPr>
            </w:pPr>
            <w:r w:rsidRPr="003D27E1">
              <w:rPr>
                <w:rFonts w:ascii="Arial Nova Light" w:hAnsi="Arial Nova Light"/>
                <w:sz w:val="16"/>
              </w:rPr>
              <w:t xml:space="preserve">Min  3 mln PLN </w:t>
            </w:r>
          </w:p>
        </w:tc>
        <w:tc>
          <w:tcPr>
            <w:tcW w:w="1157" w:type="dxa"/>
            <w:tcBorders>
              <w:top w:val="single" w:sz="4" w:space="0" w:color="000000"/>
              <w:left w:val="single" w:sz="4" w:space="0" w:color="000000"/>
              <w:bottom w:val="single" w:sz="4" w:space="0" w:color="000000"/>
              <w:right w:val="single" w:sz="4" w:space="0" w:color="000000"/>
            </w:tcBorders>
          </w:tcPr>
          <w:p w14:paraId="46EBEE80"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5 mln PLN </w:t>
            </w:r>
          </w:p>
        </w:tc>
      </w:tr>
      <w:tr w:rsidR="00D90281" w:rsidRPr="003D27E1" w14:paraId="4B71260F" w14:textId="77777777">
        <w:trPr>
          <w:trHeight w:val="1572"/>
        </w:trPr>
        <w:tc>
          <w:tcPr>
            <w:tcW w:w="1918" w:type="dxa"/>
            <w:tcBorders>
              <w:top w:val="single" w:sz="4" w:space="0" w:color="000000"/>
              <w:left w:val="single" w:sz="4" w:space="0" w:color="000000"/>
              <w:bottom w:val="single" w:sz="4" w:space="0" w:color="000000"/>
              <w:right w:val="single" w:sz="4" w:space="0" w:color="000000"/>
            </w:tcBorders>
          </w:tcPr>
          <w:p w14:paraId="263CC8A7"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Szkody powstałe w wyniku przedostania </w:t>
            </w:r>
            <w:r w:rsidRPr="003D27E1">
              <w:rPr>
                <w:rFonts w:ascii="Arial Nova Light" w:hAnsi="Arial Nova Light"/>
                <w:sz w:val="16"/>
              </w:rPr>
              <w:tab/>
              <w:t xml:space="preserve">się bezpośrednio </w:t>
            </w:r>
            <w:r w:rsidRPr="003D27E1">
              <w:rPr>
                <w:rFonts w:ascii="Arial Nova Light" w:hAnsi="Arial Nova Light"/>
                <w:sz w:val="16"/>
              </w:rPr>
              <w:tab/>
              <w:t xml:space="preserve">lub pośrednio do powietrza, wody </w:t>
            </w:r>
            <w:r w:rsidRPr="003D27E1">
              <w:rPr>
                <w:rFonts w:ascii="Arial Nova Light" w:hAnsi="Arial Nova Light"/>
                <w:sz w:val="16"/>
              </w:rPr>
              <w:tab/>
              <w:t xml:space="preserve">lub </w:t>
            </w:r>
            <w:r w:rsidRPr="003D27E1">
              <w:rPr>
                <w:rFonts w:ascii="Arial Nova Light" w:hAnsi="Arial Nova Light"/>
                <w:sz w:val="16"/>
              </w:rPr>
              <w:tab/>
              <w:t xml:space="preserve">gruntu jakichkolwiek </w:t>
            </w:r>
            <w:r w:rsidRPr="003D27E1">
              <w:rPr>
                <w:rFonts w:ascii="Arial Nova Light" w:hAnsi="Arial Nova Light"/>
                <w:sz w:val="16"/>
              </w:rPr>
              <w:tab/>
              <w:t xml:space="preserve">substancji niebezpiecznych, szkodliwych </w:t>
            </w:r>
          </w:p>
        </w:tc>
        <w:tc>
          <w:tcPr>
            <w:tcW w:w="1061" w:type="dxa"/>
            <w:tcBorders>
              <w:top w:val="single" w:sz="4" w:space="0" w:color="000000"/>
              <w:left w:val="single" w:sz="4" w:space="0" w:color="000000"/>
              <w:bottom w:val="single" w:sz="4" w:space="0" w:color="000000"/>
              <w:right w:val="single" w:sz="4" w:space="0" w:color="000000"/>
            </w:tcBorders>
          </w:tcPr>
          <w:p w14:paraId="04EA666B"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300 tyś PLN </w:t>
            </w:r>
          </w:p>
        </w:tc>
        <w:tc>
          <w:tcPr>
            <w:tcW w:w="1058" w:type="dxa"/>
            <w:tcBorders>
              <w:top w:val="single" w:sz="4" w:space="0" w:color="000000"/>
              <w:left w:val="single" w:sz="4" w:space="0" w:color="000000"/>
              <w:bottom w:val="single" w:sz="4" w:space="0" w:color="000000"/>
              <w:right w:val="single" w:sz="4" w:space="0" w:color="000000"/>
            </w:tcBorders>
          </w:tcPr>
          <w:p w14:paraId="2F67CFBE"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61" w:type="dxa"/>
            <w:tcBorders>
              <w:top w:val="single" w:sz="4" w:space="0" w:color="000000"/>
              <w:left w:val="single" w:sz="4" w:space="0" w:color="000000"/>
              <w:bottom w:val="single" w:sz="4" w:space="0" w:color="000000"/>
              <w:right w:val="single" w:sz="4" w:space="0" w:color="000000"/>
            </w:tcBorders>
          </w:tcPr>
          <w:p w14:paraId="3C9980B1"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977" w:type="dxa"/>
            <w:tcBorders>
              <w:top w:val="single" w:sz="4" w:space="0" w:color="000000"/>
              <w:left w:val="single" w:sz="4" w:space="0" w:color="000000"/>
              <w:bottom w:val="single" w:sz="4" w:space="0" w:color="000000"/>
              <w:right w:val="single" w:sz="4" w:space="0" w:color="000000"/>
            </w:tcBorders>
          </w:tcPr>
          <w:p w14:paraId="67EAE9E1" w14:textId="77777777" w:rsidR="00D90281" w:rsidRPr="003D27E1" w:rsidRDefault="00824102">
            <w:pPr>
              <w:spacing w:after="0" w:line="259" w:lineRule="auto"/>
              <w:ind w:left="113" w:right="0" w:firstLine="0"/>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14:paraId="3A1B45F0"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60" w:type="dxa"/>
            <w:tcBorders>
              <w:top w:val="single" w:sz="4" w:space="0" w:color="000000"/>
              <w:left w:val="single" w:sz="4" w:space="0" w:color="000000"/>
              <w:bottom w:val="single" w:sz="4" w:space="0" w:color="000000"/>
              <w:right w:val="single" w:sz="4" w:space="0" w:color="000000"/>
            </w:tcBorders>
          </w:tcPr>
          <w:p w14:paraId="4356E2ED"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14:paraId="774C76A9"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r>
      <w:tr w:rsidR="00D90281" w:rsidRPr="003D27E1" w14:paraId="0F3B8904" w14:textId="77777777">
        <w:trPr>
          <w:trHeight w:val="1555"/>
        </w:trPr>
        <w:tc>
          <w:tcPr>
            <w:tcW w:w="1918" w:type="dxa"/>
            <w:tcBorders>
              <w:top w:val="single" w:sz="4" w:space="0" w:color="000000"/>
              <w:left w:val="single" w:sz="4" w:space="0" w:color="000000"/>
              <w:bottom w:val="single" w:sz="4" w:space="0" w:color="000000"/>
              <w:right w:val="single" w:sz="4" w:space="0" w:color="000000"/>
            </w:tcBorders>
          </w:tcPr>
          <w:p w14:paraId="4ECDE03F" w14:textId="77777777" w:rsidR="00D90281" w:rsidRPr="003D27E1" w:rsidRDefault="00824102">
            <w:pPr>
              <w:spacing w:after="2" w:line="239" w:lineRule="auto"/>
              <w:ind w:left="2" w:right="33" w:firstLine="0"/>
              <w:rPr>
                <w:rFonts w:ascii="Arial Nova Light" w:hAnsi="Arial Nova Light"/>
              </w:rPr>
            </w:pPr>
            <w:r w:rsidRPr="003D27E1">
              <w:rPr>
                <w:rFonts w:ascii="Arial Nova Light" w:hAnsi="Arial Nova Light"/>
                <w:sz w:val="16"/>
              </w:rPr>
              <w:t xml:space="preserve">Szkody wyrządzone przez prace wyburzeniowe, rozbiórkowe lub w związku z użyciem młotów </w:t>
            </w:r>
          </w:p>
          <w:p w14:paraId="4B209FB6"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pneumatycznych, hydraulicznych, kafarów </w:t>
            </w:r>
          </w:p>
        </w:tc>
        <w:tc>
          <w:tcPr>
            <w:tcW w:w="1061" w:type="dxa"/>
            <w:tcBorders>
              <w:top w:val="single" w:sz="4" w:space="0" w:color="000000"/>
              <w:left w:val="single" w:sz="4" w:space="0" w:color="000000"/>
              <w:bottom w:val="single" w:sz="4" w:space="0" w:color="000000"/>
              <w:right w:val="single" w:sz="4" w:space="0" w:color="000000"/>
            </w:tcBorders>
          </w:tcPr>
          <w:p w14:paraId="3D9BE641"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250 tyś PLN </w:t>
            </w:r>
          </w:p>
        </w:tc>
        <w:tc>
          <w:tcPr>
            <w:tcW w:w="1058" w:type="dxa"/>
            <w:tcBorders>
              <w:top w:val="single" w:sz="4" w:space="0" w:color="000000"/>
              <w:left w:val="single" w:sz="4" w:space="0" w:color="000000"/>
              <w:bottom w:val="single" w:sz="4" w:space="0" w:color="000000"/>
              <w:right w:val="single" w:sz="4" w:space="0" w:color="000000"/>
            </w:tcBorders>
          </w:tcPr>
          <w:p w14:paraId="20DD1CFD"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61" w:type="dxa"/>
            <w:tcBorders>
              <w:top w:val="single" w:sz="4" w:space="0" w:color="000000"/>
              <w:left w:val="single" w:sz="4" w:space="0" w:color="000000"/>
              <w:bottom w:val="single" w:sz="4" w:space="0" w:color="000000"/>
              <w:right w:val="single" w:sz="4" w:space="0" w:color="000000"/>
            </w:tcBorders>
          </w:tcPr>
          <w:p w14:paraId="5DADD36D"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977" w:type="dxa"/>
            <w:tcBorders>
              <w:top w:val="single" w:sz="4" w:space="0" w:color="000000"/>
              <w:left w:val="single" w:sz="4" w:space="0" w:color="000000"/>
              <w:bottom w:val="single" w:sz="4" w:space="0" w:color="000000"/>
              <w:right w:val="single" w:sz="4" w:space="0" w:color="000000"/>
            </w:tcBorders>
          </w:tcPr>
          <w:p w14:paraId="7094DB4E" w14:textId="77777777" w:rsidR="00D90281" w:rsidRPr="003D27E1" w:rsidRDefault="00824102">
            <w:pPr>
              <w:spacing w:after="0" w:line="259" w:lineRule="auto"/>
              <w:ind w:left="113" w:right="0" w:firstLine="0"/>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14:paraId="19AE2FF5"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60" w:type="dxa"/>
            <w:tcBorders>
              <w:top w:val="single" w:sz="4" w:space="0" w:color="000000"/>
              <w:left w:val="single" w:sz="4" w:space="0" w:color="000000"/>
              <w:bottom w:val="single" w:sz="4" w:space="0" w:color="000000"/>
              <w:right w:val="single" w:sz="4" w:space="0" w:color="000000"/>
            </w:tcBorders>
          </w:tcPr>
          <w:p w14:paraId="4A727DC7" w14:textId="77777777" w:rsidR="00D90281" w:rsidRPr="003D27E1" w:rsidRDefault="00824102">
            <w:pPr>
              <w:spacing w:after="0" w:line="259" w:lineRule="auto"/>
              <w:ind w:left="5" w:right="0" w:firstLine="0"/>
              <w:jc w:val="left"/>
              <w:rPr>
                <w:rFonts w:ascii="Arial Nova Light" w:hAnsi="Arial Nova Light"/>
              </w:rPr>
            </w:pPr>
            <w:r w:rsidRPr="003D27E1">
              <w:rPr>
                <w:rFonts w:ascii="Arial Nova Light" w:hAnsi="Arial Nova Light"/>
                <w:sz w:val="16"/>
              </w:rPr>
              <w:t xml:space="preserve">Min 2 mln PLN </w:t>
            </w:r>
          </w:p>
        </w:tc>
        <w:tc>
          <w:tcPr>
            <w:tcW w:w="1157" w:type="dxa"/>
            <w:tcBorders>
              <w:top w:val="single" w:sz="4" w:space="0" w:color="000000"/>
              <w:left w:val="single" w:sz="4" w:space="0" w:color="000000"/>
              <w:bottom w:val="single" w:sz="4" w:space="0" w:color="000000"/>
              <w:right w:val="single" w:sz="4" w:space="0" w:color="000000"/>
            </w:tcBorders>
          </w:tcPr>
          <w:p w14:paraId="255028D7"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3 mln PLN </w:t>
            </w:r>
          </w:p>
        </w:tc>
      </w:tr>
      <w:tr w:rsidR="00D90281" w:rsidRPr="003D27E1" w14:paraId="49906CB3" w14:textId="77777777">
        <w:trPr>
          <w:trHeight w:val="1155"/>
        </w:trPr>
        <w:tc>
          <w:tcPr>
            <w:tcW w:w="1918" w:type="dxa"/>
            <w:tcBorders>
              <w:top w:val="single" w:sz="4" w:space="0" w:color="000000"/>
              <w:left w:val="single" w:sz="4" w:space="0" w:color="000000"/>
              <w:bottom w:val="single" w:sz="4" w:space="0" w:color="000000"/>
              <w:right w:val="single" w:sz="4" w:space="0" w:color="000000"/>
            </w:tcBorders>
          </w:tcPr>
          <w:p w14:paraId="7A0407CF" w14:textId="77777777" w:rsidR="00D90281" w:rsidRPr="003D27E1" w:rsidRDefault="00824102">
            <w:pPr>
              <w:spacing w:after="0" w:line="259" w:lineRule="auto"/>
              <w:ind w:left="2" w:right="34" w:firstLine="0"/>
              <w:rPr>
                <w:rFonts w:ascii="Arial Nova Light" w:hAnsi="Arial Nova Light"/>
              </w:rPr>
            </w:pPr>
            <w:r w:rsidRPr="003D27E1">
              <w:rPr>
                <w:rFonts w:ascii="Arial Nova Light" w:hAnsi="Arial Nova Light"/>
                <w:sz w:val="16"/>
              </w:rPr>
              <w:t xml:space="preserve">Szkody związane z usunięciem produktu wadliwego i zastąpieniem go produktem wolnym od wad </w:t>
            </w:r>
          </w:p>
        </w:tc>
        <w:tc>
          <w:tcPr>
            <w:tcW w:w="1061" w:type="dxa"/>
            <w:tcBorders>
              <w:top w:val="single" w:sz="4" w:space="0" w:color="000000"/>
              <w:left w:val="single" w:sz="4" w:space="0" w:color="000000"/>
              <w:bottom w:val="single" w:sz="4" w:space="0" w:color="000000"/>
              <w:right w:val="single" w:sz="4" w:space="0" w:color="000000"/>
            </w:tcBorders>
          </w:tcPr>
          <w:p w14:paraId="07AC9A98"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100 tyś PLN </w:t>
            </w:r>
          </w:p>
        </w:tc>
        <w:tc>
          <w:tcPr>
            <w:tcW w:w="1058" w:type="dxa"/>
            <w:tcBorders>
              <w:top w:val="single" w:sz="4" w:space="0" w:color="000000"/>
              <w:left w:val="single" w:sz="4" w:space="0" w:color="000000"/>
              <w:bottom w:val="single" w:sz="4" w:space="0" w:color="000000"/>
              <w:right w:val="single" w:sz="4" w:space="0" w:color="000000"/>
            </w:tcBorders>
          </w:tcPr>
          <w:p w14:paraId="03B37F95"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200 tyś PLN </w:t>
            </w:r>
          </w:p>
        </w:tc>
        <w:tc>
          <w:tcPr>
            <w:tcW w:w="1061" w:type="dxa"/>
            <w:tcBorders>
              <w:top w:val="single" w:sz="4" w:space="0" w:color="000000"/>
              <w:left w:val="single" w:sz="4" w:space="0" w:color="000000"/>
              <w:bottom w:val="single" w:sz="4" w:space="0" w:color="000000"/>
              <w:right w:val="single" w:sz="4" w:space="0" w:color="000000"/>
            </w:tcBorders>
          </w:tcPr>
          <w:p w14:paraId="183219C0"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977" w:type="dxa"/>
            <w:tcBorders>
              <w:top w:val="single" w:sz="4" w:space="0" w:color="000000"/>
              <w:left w:val="single" w:sz="4" w:space="0" w:color="000000"/>
              <w:bottom w:val="single" w:sz="4" w:space="0" w:color="000000"/>
              <w:right w:val="single" w:sz="4" w:space="0" w:color="000000"/>
            </w:tcBorders>
          </w:tcPr>
          <w:p w14:paraId="55128B1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157" w:type="dxa"/>
            <w:tcBorders>
              <w:top w:val="single" w:sz="4" w:space="0" w:color="000000"/>
              <w:left w:val="single" w:sz="4" w:space="0" w:color="000000"/>
              <w:bottom w:val="single" w:sz="4" w:space="0" w:color="000000"/>
              <w:right w:val="single" w:sz="4" w:space="0" w:color="000000"/>
            </w:tcBorders>
          </w:tcPr>
          <w:p w14:paraId="436E5E2D"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60" w:type="dxa"/>
            <w:tcBorders>
              <w:top w:val="single" w:sz="4" w:space="0" w:color="000000"/>
              <w:left w:val="single" w:sz="4" w:space="0" w:color="000000"/>
              <w:bottom w:val="single" w:sz="4" w:space="0" w:color="000000"/>
              <w:right w:val="single" w:sz="4" w:space="0" w:color="000000"/>
            </w:tcBorders>
          </w:tcPr>
          <w:p w14:paraId="7C1FAB00" w14:textId="77777777" w:rsidR="00D90281" w:rsidRPr="003D27E1" w:rsidRDefault="00824102">
            <w:pPr>
              <w:spacing w:after="0" w:line="259" w:lineRule="auto"/>
              <w:ind w:left="5" w:right="0" w:firstLine="0"/>
              <w:jc w:val="left"/>
              <w:rPr>
                <w:rFonts w:ascii="Arial Nova Light" w:hAnsi="Arial Nova Light"/>
              </w:rPr>
            </w:pPr>
            <w:r w:rsidRPr="003D27E1">
              <w:rPr>
                <w:rFonts w:ascii="Arial Nova Light" w:hAnsi="Arial Nova Light"/>
                <w:sz w:val="16"/>
              </w:rPr>
              <w:t xml:space="preserve">Min 2 mln PLN </w:t>
            </w:r>
          </w:p>
        </w:tc>
        <w:tc>
          <w:tcPr>
            <w:tcW w:w="1157" w:type="dxa"/>
            <w:tcBorders>
              <w:top w:val="single" w:sz="4" w:space="0" w:color="000000"/>
              <w:left w:val="single" w:sz="4" w:space="0" w:color="000000"/>
              <w:bottom w:val="single" w:sz="4" w:space="0" w:color="000000"/>
              <w:right w:val="single" w:sz="4" w:space="0" w:color="000000"/>
            </w:tcBorders>
          </w:tcPr>
          <w:p w14:paraId="65F02A37"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3 mln PLN </w:t>
            </w:r>
          </w:p>
        </w:tc>
      </w:tr>
      <w:tr w:rsidR="00D90281" w:rsidRPr="003D27E1" w14:paraId="16D22805" w14:textId="77777777">
        <w:trPr>
          <w:trHeight w:val="526"/>
        </w:trPr>
        <w:tc>
          <w:tcPr>
            <w:tcW w:w="1918" w:type="dxa"/>
            <w:tcBorders>
              <w:top w:val="single" w:sz="4" w:space="0" w:color="000000"/>
              <w:left w:val="single" w:sz="4" w:space="0" w:color="000000"/>
              <w:bottom w:val="single" w:sz="4" w:space="0" w:color="000000"/>
              <w:right w:val="single" w:sz="4" w:space="0" w:color="000000"/>
            </w:tcBorders>
            <w:vAlign w:val="center"/>
          </w:tcPr>
          <w:p w14:paraId="44A6FE5F"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Czyste straty finansowe </w:t>
            </w:r>
          </w:p>
        </w:tc>
        <w:tc>
          <w:tcPr>
            <w:tcW w:w="1061" w:type="dxa"/>
            <w:tcBorders>
              <w:top w:val="single" w:sz="4" w:space="0" w:color="000000"/>
              <w:left w:val="single" w:sz="4" w:space="0" w:color="000000"/>
              <w:bottom w:val="single" w:sz="4" w:space="0" w:color="000000"/>
              <w:right w:val="single" w:sz="4" w:space="0" w:color="000000"/>
            </w:tcBorders>
            <w:vAlign w:val="bottom"/>
          </w:tcPr>
          <w:p w14:paraId="55795934"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58" w:type="dxa"/>
            <w:tcBorders>
              <w:top w:val="single" w:sz="4" w:space="0" w:color="000000"/>
              <w:left w:val="single" w:sz="4" w:space="0" w:color="000000"/>
              <w:bottom w:val="single" w:sz="4" w:space="0" w:color="000000"/>
              <w:right w:val="single" w:sz="4" w:space="0" w:color="000000"/>
            </w:tcBorders>
            <w:vAlign w:val="bottom"/>
          </w:tcPr>
          <w:p w14:paraId="2B5FFFCD"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061" w:type="dxa"/>
            <w:tcBorders>
              <w:top w:val="single" w:sz="4" w:space="0" w:color="000000"/>
              <w:left w:val="single" w:sz="4" w:space="0" w:color="000000"/>
              <w:bottom w:val="single" w:sz="4" w:space="0" w:color="000000"/>
              <w:right w:val="single" w:sz="4" w:space="0" w:color="000000"/>
            </w:tcBorders>
            <w:vAlign w:val="bottom"/>
          </w:tcPr>
          <w:p w14:paraId="1CE52222"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977" w:type="dxa"/>
            <w:tcBorders>
              <w:top w:val="single" w:sz="4" w:space="0" w:color="000000"/>
              <w:left w:val="single" w:sz="4" w:space="0" w:color="000000"/>
              <w:bottom w:val="single" w:sz="4" w:space="0" w:color="000000"/>
              <w:right w:val="single" w:sz="4" w:space="0" w:color="000000"/>
            </w:tcBorders>
            <w:vAlign w:val="bottom"/>
          </w:tcPr>
          <w:p w14:paraId="1D5B30D8"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 mln PLN </w:t>
            </w:r>
          </w:p>
        </w:tc>
        <w:tc>
          <w:tcPr>
            <w:tcW w:w="1157" w:type="dxa"/>
            <w:tcBorders>
              <w:top w:val="single" w:sz="4" w:space="0" w:color="000000"/>
              <w:left w:val="single" w:sz="4" w:space="0" w:color="000000"/>
              <w:bottom w:val="single" w:sz="4" w:space="0" w:color="000000"/>
              <w:right w:val="single" w:sz="4" w:space="0" w:color="000000"/>
            </w:tcBorders>
            <w:vAlign w:val="center"/>
          </w:tcPr>
          <w:p w14:paraId="4E6D94AD"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c>
          <w:tcPr>
            <w:tcW w:w="1160" w:type="dxa"/>
            <w:tcBorders>
              <w:top w:val="single" w:sz="4" w:space="0" w:color="000000"/>
              <w:left w:val="single" w:sz="4" w:space="0" w:color="000000"/>
              <w:bottom w:val="single" w:sz="4" w:space="0" w:color="000000"/>
              <w:right w:val="single" w:sz="4" w:space="0" w:color="000000"/>
            </w:tcBorders>
            <w:vAlign w:val="center"/>
          </w:tcPr>
          <w:p w14:paraId="5CED9241" w14:textId="77777777" w:rsidR="00D90281" w:rsidRPr="003D27E1" w:rsidRDefault="00824102">
            <w:pPr>
              <w:spacing w:after="0" w:line="259" w:lineRule="auto"/>
              <w:ind w:left="5" w:right="0" w:firstLine="0"/>
              <w:jc w:val="left"/>
              <w:rPr>
                <w:rFonts w:ascii="Arial Nova Light" w:hAnsi="Arial Nova Light"/>
              </w:rPr>
            </w:pPr>
            <w:r w:rsidRPr="003D27E1">
              <w:rPr>
                <w:rFonts w:ascii="Arial Nova Light" w:hAnsi="Arial Nova Light"/>
                <w:sz w:val="16"/>
              </w:rPr>
              <w:t xml:space="preserve">Min 3 mln PLN </w:t>
            </w:r>
          </w:p>
        </w:tc>
        <w:tc>
          <w:tcPr>
            <w:tcW w:w="1157" w:type="dxa"/>
            <w:tcBorders>
              <w:top w:val="single" w:sz="4" w:space="0" w:color="000000"/>
              <w:left w:val="single" w:sz="4" w:space="0" w:color="000000"/>
              <w:bottom w:val="single" w:sz="4" w:space="0" w:color="000000"/>
              <w:right w:val="single" w:sz="4" w:space="0" w:color="000000"/>
            </w:tcBorders>
            <w:vAlign w:val="center"/>
          </w:tcPr>
          <w:p w14:paraId="2110A68D"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5 mln PLN </w:t>
            </w:r>
          </w:p>
        </w:tc>
      </w:tr>
      <w:tr w:rsidR="00D90281" w:rsidRPr="003D27E1" w14:paraId="683D23B3" w14:textId="77777777">
        <w:trPr>
          <w:trHeight w:val="1586"/>
        </w:trPr>
        <w:tc>
          <w:tcPr>
            <w:tcW w:w="1918" w:type="dxa"/>
            <w:tcBorders>
              <w:top w:val="single" w:sz="4" w:space="0" w:color="000000"/>
              <w:left w:val="single" w:sz="4" w:space="0" w:color="000000"/>
              <w:bottom w:val="single" w:sz="4" w:space="0" w:color="000000"/>
              <w:right w:val="single" w:sz="4" w:space="0" w:color="000000"/>
            </w:tcBorders>
          </w:tcPr>
          <w:p w14:paraId="17561585"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Szkody wyrządzone przez pracowników oraz inne osoby zaangażowane w realizację umowy będące pod wpływem alkoholu, lub środków odurzających </w:t>
            </w:r>
          </w:p>
        </w:tc>
        <w:tc>
          <w:tcPr>
            <w:tcW w:w="1061" w:type="dxa"/>
            <w:tcBorders>
              <w:top w:val="single" w:sz="4" w:space="0" w:color="000000"/>
              <w:left w:val="single" w:sz="4" w:space="0" w:color="000000"/>
              <w:bottom w:val="single" w:sz="4" w:space="0" w:color="000000"/>
              <w:right w:val="single" w:sz="4" w:space="0" w:color="000000"/>
            </w:tcBorders>
          </w:tcPr>
          <w:p w14:paraId="5C8450A7"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250 tyś. PLN </w:t>
            </w:r>
          </w:p>
        </w:tc>
        <w:tc>
          <w:tcPr>
            <w:tcW w:w="1058" w:type="dxa"/>
            <w:tcBorders>
              <w:top w:val="single" w:sz="4" w:space="0" w:color="000000"/>
              <w:left w:val="single" w:sz="4" w:space="0" w:color="000000"/>
              <w:bottom w:val="single" w:sz="4" w:space="0" w:color="000000"/>
              <w:right w:val="single" w:sz="4" w:space="0" w:color="000000"/>
            </w:tcBorders>
          </w:tcPr>
          <w:p w14:paraId="5B16FF7E"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61" w:type="dxa"/>
            <w:tcBorders>
              <w:top w:val="single" w:sz="4" w:space="0" w:color="000000"/>
              <w:left w:val="single" w:sz="4" w:space="0" w:color="000000"/>
              <w:bottom w:val="single" w:sz="4" w:space="0" w:color="000000"/>
              <w:right w:val="single" w:sz="4" w:space="0" w:color="000000"/>
            </w:tcBorders>
          </w:tcPr>
          <w:p w14:paraId="1C546309"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977" w:type="dxa"/>
            <w:tcBorders>
              <w:top w:val="single" w:sz="4" w:space="0" w:color="000000"/>
              <w:left w:val="single" w:sz="4" w:space="0" w:color="000000"/>
              <w:bottom w:val="single" w:sz="4" w:space="0" w:color="000000"/>
              <w:right w:val="single" w:sz="4" w:space="0" w:color="000000"/>
            </w:tcBorders>
          </w:tcPr>
          <w:p w14:paraId="6C681713"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157" w:type="dxa"/>
            <w:tcBorders>
              <w:top w:val="single" w:sz="4" w:space="0" w:color="000000"/>
              <w:left w:val="single" w:sz="4" w:space="0" w:color="000000"/>
              <w:bottom w:val="single" w:sz="4" w:space="0" w:color="000000"/>
              <w:right w:val="single" w:sz="4" w:space="0" w:color="000000"/>
            </w:tcBorders>
          </w:tcPr>
          <w:p w14:paraId="704A26B1"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1 mln PLN </w:t>
            </w:r>
          </w:p>
        </w:tc>
        <w:tc>
          <w:tcPr>
            <w:tcW w:w="1160" w:type="dxa"/>
            <w:tcBorders>
              <w:top w:val="single" w:sz="4" w:space="0" w:color="000000"/>
              <w:left w:val="single" w:sz="4" w:space="0" w:color="000000"/>
              <w:bottom w:val="single" w:sz="4" w:space="0" w:color="000000"/>
              <w:right w:val="single" w:sz="4" w:space="0" w:color="000000"/>
            </w:tcBorders>
          </w:tcPr>
          <w:p w14:paraId="67BB38A1"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14:paraId="14785AB9" w14:textId="77777777"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r>
    </w:tbl>
    <w:p w14:paraId="0C8F8896" w14:textId="77777777" w:rsidR="00D90281" w:rsidRPr="003D27E1" w:rsidRDefault="00824102">
      <w:pPr>
        <w:spacing w:after="253" w:line="259" w:lineRule="auto"/>
        <w:ind w:left="0" w:right="0" w:firstLine="0"/>
        <w:jc w:val="left"/>
        <w:rPr>
          <w:rFonts w:ascii="Arial Nova Light" w:hAnsi="Arial Nova Light"/>
        </w:rPr>
      </w:pPr>
      <w:r w:rsidRPr="003D27E1">
        <w:rPr>
          <w:rFonts w:ascii="Arial Nova Light" w:hAnsi="Arial Nova Light"/>
        </w:rPr>
        <w:t xml:space="preserve"> </w:t>
      </w:r>
    </w:p>
    <w:p w14:paraId="79778DF3" w14:textId="77777777"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Maksymalne franszyzy i udziały własne </w:t>
      </w:r>
    </w:p>
    <w:p w14:paraId="7A8D8A9A" w14:textId="77777777" w:rsidR="00D90281" w:rsidRPr="003D27E1" w:rsidRDefault="00824102">
      <w:pPr>
        <w:numPr>
          <w:ilvl w:val="3"/>
          <w:numId w:val="9"/>
        </w:numPr>
        <w:ind w:right="0" w:hanging="504"/>
        <w:rPr>
          <w:rFonts w:ascii="Arial Nova Light" w:hAnsi="Arial Nova Light"/>
        </w:rPr>
      </w:pPr>
      <w:r w:rsidRPr="003D27E1">
        <w:rPr>
          <w:rFonts w:ascii="Arial Nova Light" w:hAnsi="Arial Nova Light"/>
        </w:rPr>
        <w:t xml:space="preserve">Franszyza redukcyjna – równowartość 1 000PLN  dla szkód rzeczowych, 10% odszkodowania nie mniej niż 1 000 PLN nie więcej niż 10 000 PLN dla czystych strat finansowych, z zastrzeżeniem braku franszyz dla szkód osobowych </w:t>
      </w:r>
    </w:p>
    <w:p w14:paraId="230B225E" w14:textId="77777777" w:rsidR="00D90281" w:rsidRPr="003D27E1" w:rsidRDefault="00824102">
      <w:pPr>
        <w:numPr>
          <w:ilvl w:val="3"/>
          <w:numId w:val="9"/>
        </w:numPr>
        <w:spacing w:after="253" w:line="259" w:lineRule="auto"/>
        <w:ind w:right="0" w:hanging="504"/>
        <w:rPr>
          <w:rFonts w:ascii="Arial Nova Light" w:hAnsi="Arial Nova Light"/>
        </w:rPr>
      </w:pPr>
      <w:r w:rsidRPr="003D27E1">
        <w:rPr>
          <w:rFonts w:ascii="Arial Nova Light" w:hAnsi="Arial Nova Light"/>
        </w:rPr>
        <w:lastRenderedPageBreak/>
        <w:t xml:space="preserve">Brak dodatkowych franszyz i udziałów własnych. </w:t>
      </w:r>
    </w:p>
    <w:p w14:paraId="7D3243B1" w14:textId="77777777" w:rsidR="00D90281" w:rsidRPr="003D27E1" w:rsidRDefault="00824102">
      <w:pPr>
        <w:numPr>
          <w:ilvl w:val="0"/>
          <w:numId w:val="4"/>
        </w:numPr>
        <w:spacing w:line="362" w:lineRule="auto"/>
        <w:ind w:right="0" w:hanging="360"/>
        <w:rPr>
          <w:rFonts w:ascii="Arial Nova Light" w:hAnsi="Arial Nova Light"/>
        </w:rPr>
      </w:pPr>
      <w:r w:rsidRPr="003D27E1">
        <w:rPr>
          <w:rFonts w:ascii="Arial Nova Light" w:hAnsi="Arial Nova Light"/>
        </w:rPr>
        <w:t xml:space="preserve">UBEZPIECZENIE ODPOWIEDZIALNOŚCI CYWILNEJ ZAWODOWEJ PROJEKTANTA [wymagane dla kontraktów o wartości powyżej 5 mln PLN (netto) o ile w ramach UMOWY wykonywane będą samodzielne czynności zawodowe w zakresie projektowania i/lub  nadzoru autorskiego] </w:t>
      </w:r>
    </w:p>
    <w:p w14:paraId="0C5BCB73" w14:textId="77777777"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Ubezpieczony - Wykonawca Umowy oraz osoby którymi posługuje się on w celu wykonania Umowy.  </w:t>
      </w:r>
    </w:p>
    <w:p w14:paraId="3898AEDA"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Przedmiot ubezpieczenia – ubezpieczenie odpowiedzialności cywilnej zawodowej w związku z wykonywaniem czynności projektowych, architektonicznych, wykonywania samodzielnych funkcji technicznych w budownictwie, których realizacji podjął się Wykonawca na mocy Umowy. Ochrona obejmuje szkody rzeczowe i osobowe zarówno w postaci poniesionych strat (</w:t>
      </w:r>
      <w:proofErr w:type="spellStart"/>
      <w:r w:rsidRPr="003D27E1">
        <w:rPr>
          <w:rFonts w:ascii="Arial Nova Light" w:hAnsi="Arial Nova Light"/>
        </w:rPr>
        <w:t>damnum</w:t>
      </w:r>
      <w:proofErr w:type="spellEnd"/>
      <w:r w:rsidRPr="003D27E1">
        <w:rPr>
          <w:rFonts w:ascii="Arial Nova Light" w:hAnsi="Arial Nova Light"/>
        </w:rPr>
        <w:t xml:space="preserve"> </w:t>
      </w:r>
      <w:proofErr w:type="spellStart"/>
      <w:r w:rsidRPr="003D27E1">
        <w:rPr>
          <w:rFonts w:ascii="Arial Nova Light" w:hAnsi="Arial Nova Light"/>
        </w:rPr>
        <w:t>emergens</w:t>
      </w:r>
      <w:proofErr w:type="spellEnd"/>
      <w:r w:rsidRPr="003D27E1">
        <w:rPr>
          <w:rFonts w:ascii="Arial Nova Light" w:hAnsi="Arial Nova Light"/>
        </w:rPr>
        <w:t>), jak i utraconych korzyści (</w:t>
      </w:r>
      <w:proofErr w:type="spellStart"/>
      <w:r w:rsidRPr="003D27E1">
        <w:rPr>
          <w:rFonts w:ascii="Arial Nova Light" w:hAnsi="Arial Nova Light"/>
        </w:rPr>
        <w:t>lucrum</w:t>
      </w:r>
      <w:proofErr w:type="spellEnd"/>
      <w:r w:rsidRPr="003D27E1">
        <w:rPr>
          <w:rFonts w:ascii="Arial Nova Light" w:hAnsi="Arial Nova Light"/>
        </w:rPr>
        <w:t xml:space="preserve"> </w:t>
      </w:r>
      <w:proofErr w:type="spellStart"/>
      <w:r w:rsidRPr="003D27E1">
        <w:rPr>
          <w:rFonts w:ascii="Arial Nova Light" w:hAnsi="Arial Nova Light"/>
        </w:rPr>
        <w:t>cessans</w:t>
      </w:r>
      <w:proofErr w:type="spellEnd"/>
      <w:r w:rsidRPr="003D27E1">
        <w:rPr>
          <w:rFonts w:ascii="Arial Nova Light" w:hAnsi="Arial Nova Light"/>
        </w:rPr>
        <w:t xml:space="preserve">), oraz czyste straty finansowe powstałe w wyniku nieprawidłowego działania lub zaniechania.  </w:t>
      </w:r>
    </w:p>
    <w:p w14:paraId="5478C440"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Rodzaj ubezpieczenia - Wykonawca zobowiązuje się zawrzeć umowę ubezpieczenia OC zawodowej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chroniona umową generalną w wymaganym przez Zamawiającego zakresie, oraz zostały wyodrębnione odpowiednie sumy ubezpieczenia i limity zgodne z wymaganiami Zamawiającego dedykowane ochronie ww. Umowy i nie zostaną one pomniejszone przez wypłatę świadczeń ze szkód z nimi niezwiązanymi. Dopuszczalne jest również zawarcie dedykowanej umowy ubezpieczenia nadwyżkowego ponad ww. umowę generalną.  </w:t>
      </w:r>
    </w:p>
    <w:p w14:paraId="380DAA09"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Okres ubezpieczenia -  Ubezpieczenie odpowiedzialności cywilnej zostanie zawarte przed rozpoczęciem wykonywania pierwszych czynności zawodowych i utrzymane w mocy przez cały okres związania Umową, w tym okres realizacji nadzoru autorskiego.  </w:t>
      </w:r>
    </w:p>
    <w:p w14:paraId="7F40EC7D" w14:textId="77777777" w:rsidR="00D90281" w:rsidRPr="003D27E1" w:rsidRDefault="00824102">
      <w:pPr>
        <w:numPr>
          <w:ilvl w:val="1"/>
          <w:numId w:val="4"/>
        </w:numPr>
        <w:ind w:right="0" w:hanging="432"/>
        <w:rPr>
          <w:rFonts w:ascii="Arial Nova Light" w:hAnsi="Arial Nova Light"/>
        </w:rPr>
      </w:pPr>
      <w:proofErr w:type="spellStart"/>
      <w:r w:rsidRPr="003D27E1">
        <w:rPr>
          <w:rFonts w:ascii="Arial Nova Light" w:hAnsi="Arial Nova Light"/>
        </w:rPr>
        <w:t>Trigger</w:t>
      </w:r>
      <w:proofErr w:type="spellEnd"/>
      <w:r w:rsidRPr="003D27E1">
        <w:rPr>
          <w:rFonts w:ascii="Arial Nova Light" w:hAnsi="Arial Nova Light"/>
        </w:rPr>
        <w:t xml:space="preserve"> czasowy – </w:t>
      </w:r>
      <w:proofErr w:type="spellStart"/>
      <w:r w:rsidRPr="003D27E1">
        <w:rPr>
          <w:rFonts w:ascii="Arial Nova Light" w:hAnsi="Arial Nova Light"/>
        </w:rPr>
        <w:t>act</w:t>
      </w:r>
      <w:proofErr w:type="spellEnd"/>
      <w:r w:rsidRPr="003D27E1">
        <w:rPr>
          <w:rFonts w:ascii="Arial Nova Light" w:hAnsi="Arial Nova Light"/>
        </w:rPr>
        <w:t xml:space="preserve"> </w:t>
      </w:r>
      <w:proofErr w:type="spellStart"/>
      <w:r w:rsidRPr="003D27E1">
        <w:rPr>
          <w:rFonts w:ascii="Arial Nova Light" w:hAnsi="Arial Nova Light"/>
        </w:rPr>
        <w:t>committed</w:t>
      </w:r>
      <w:proofErr w:type="spellEnd"/>
      <w:r w:rsidRPr="003D27E1">
        <w:rPr>
          <w:rFonts w:ascii="Arial Nova Light" w:hAnsi="Arial Nova Light"/>
        </w:rPr>
        <w:t xml:space="preserve">, tj. nieprawidłowe działanie lub zaniechanie w okresie ubezpieczenia. Możliwe jest zastosowanie </w:t>
      </w:r>
      <w:proofErr w:type="spellStart"/>
      <w:r w:rsidRPr="003D27E1">
        <w:rPr>
          <w:rFonts w:ascii="Arial Nova Light" w:hAnsi="Arial Nova Light"/>
        </w:rPr>
        <w:t>triggera</w:t>
      </w:r>
      <w:proofErr w:type="spellEnd"/>
      <w:r w:rsidRPr="003D27E1">
        <w:rPr>
          <w:rFonts w:ascii="Arial Nova Light" w:hAnsi="Arial Nova Light"/>
        </w:rPr>
        <w:t xml:space="preserve"> </w:t>
      </w:r>
      <w:proofErr w:type="spellStart"/>
      <w:r w:rsidRPr="003D27E1">
        <w:rPr>
          <w:rFonts w:ascii="Arial Nova Light" w:hAnsi="Arial Nova Light"/>
        </w:rPr>
        <w:t>claims</w:t>
      </w:r>
      <w:proofErr w:type="spellEnd"/>
      <w:r w:rsidRPr="003D27E1">
        <w:rPr>
          <w:rFonts w:ascii="Arial Nova Light" w:hAnsi="Arial Nova Light"/>
        </w:rPr>
        <w:t xml:space="preserve"> </w:t>
      </w:r>
      <w:proofErr w:type="spellStart"/>
      <w:r w:rsidRPr="003D27E1">
        <w:rPr>
          <w:rFonts w:ascii="Arial Nova Light" w:hAnsi="Arial Nova Light"/>
        </w:rPr>
        <w:t>made</w:t>
      </w:r>
      <w:proofErr w:type="spellEnd"/>
      <w:r w:rsidRPr="003D27E1">
        <w:rPr>
          <w:rFonts w:ascii="Arial Nova Light" w:hAnsi="Arial Nova Light"/>
        </w:rPr>
        <w:t xml:space="preserve"> tj. zgłoszenie roszczeń w okresie ubezpieczenia przy założeniu, że ochroną objęte zostaną wsteczne czynności zawodowe, począwszy od pierwszej czynności wykonywanej na mocy Umowy oraz, że zastosowanie mieć będzie dodatkowy okres zgłaszania roszczeń wynoszący min. 36 miesięcy po zakończeniu okresu związania Umową. </w:t>
      </w:r>
    </w:p>
    <w:p w14:paraId="78BD73B7" w14:textId="77777777" w:rsidR="00D90281" w:rsidRPr="003D27E1" w:rsidRDefault="00824102">
      <w:pPr>
        <w:numPr>
          <w:ilvl w:val="1"/>
          <w:numId w:val="4"/>
        </w:numPr>
        <w:spacing w:after="0"/>
        <w:ind w:right="0" w:hanging="432"/>
        <w:rPr>
          <w:rFonts w:ascii="Arial Nova Light" w:hAnsi="Arial Nova Light"/>
        </w:rPr>
      </w:pPr>
      <w:r w:rsidRPr="003D27E1">
        <w:rPr>
          <w:rFonts w:ascii="Arial Nova Light" w:hAnsi="Arial Nova Light"/>
        </w:rPr>
        <w:t xml:space="preserve">Suma gwarancyjna – nie niższa niż równowartość w złotych polskich [wyznaczenie zgodnie z Tabelą 3]……………………PLN na jedno i wszystkie wypadki w okresie ubezpieczenia przy uwzględnieniu zapisów pkt. 3.7 poniżej. W przypadku wypłaty odszkodowania dla szkód </w:t>
      </w:r>
      <w:r w:rsidRPr="003D27E1">
        <w:rPr>
          <w:rFonts w:ascii="Arial Nova Light" w:hAnsi="Arial Nova Light"/>
        </w:rPr>
        <w:lastRenderedPageBreak/>
        <w:t xml:space="preserve">związanych z uszkodzeniem ciała, spowodowaniem śmierci oraz w mieniu podmiotów trzecich powodującej zmniejszenie sumy ubezpieczenia, Wykonawca będzie zobowiązany przywrócić wymaganą sumę ubezpieczenia na własny koszt i ryzyko.  </w:t>
      </w:r>
    </w:p>
    <w:p w14:paraId="170D1A82" w14:textId="77777777" w:rsidR="00D90281" w:rsidRPr="003D27E1" w:rsidRDefault="00824102">
      <w:pPr>
        <w:spacing w:after="0" w:line="259" w:lineRule="auto"/>
        <w:ind w:left="857" w:right="0" w:firstLine="0"/>
        <w:jc w:val="left"/>
        <w:rPr>
          <w:rFonts w:ascii="Arial Nova Light" w:hAnsi="Arial Nova Light"/>
        </w:rPr>
      </w:pPr>
      <w:r w:rsidRPr="003D27E1">
        <w:rPr>
          <w:rFonts w:ascii="Arial Nova Light" w:hAnsi="Arial Nova Light"/>
        </w:rPr>
        <w:t xml:space="preserve"> </w:t>
      </w:r>
    </w:p>
    <w:tbl>
      <w:tblPr>
        <w:tblStyle w:val="TableGrid"/>
        <w:tblW w:w="9064" w:type="dxa"/>
        <w:tblInd w:w="5" w:type="dxa"/>
        <w:tblCellMar>
          <w:top w:w="45" w:type="dxa"/>
          <w:left w:w="110" w:type="dxa"/>
          <w:right w:w="115" w:type="dxa"/>
        </w:tblCellMar>
        <w:tblLook w:val="04A0" w:firstRow="1" w:lastRow="0" w:firstColumn="1" w:lastColumn="0" w:noHBand="0" w:noVBand="1"/>
      </w:tblPr>
      <w:tblGrid>
        <w:gridCol w:w="4532"/>
        <w:gridCol w:w="4532"/>
      </w:tblGrid>
      <w:tr w:rsidR="00D90281" w:rsidRPr="003D27E1" w14:paraId="012A1BEF" w14:textId="77777777">
        <w:trPr>
          <w:trHeight w:val="254"/>
        </w:trPr>
        <w:tc>
          <w:tcPr>
            <w:tcW w:w="4532" w:type="dxa"/>
            <w:tcBorders>
              <w:top w:val="single" w:sz="4" w:space="0" w:color="000000"/>
              <w:left w:val="single" w:sz="4" w:space="0" w:color="000000"/>
              <w:bottom w:val="single" w:sz="4" w:space="0" w:color="000000"/>
              <w:right w:val="nil"/>
            </w:tcBorders>
          </w:tcPr>
          <w:p w14:paraId="6CBEBDC6" w14:textId="77777777" w:rsidR="00D90281" w:rsidRPr="003D27E1" w:rsidRDefault="00824102">
            <w:pPr>
              <w:spacing w:after="0" w:line="259" w:lineRule="auto"/>
              <w:ind w:left="0" w:right="0" w:firstLine="0"/>
              <w:jc w:val="left"/>
              <w:rPr>
                <w:rFonts w:ascii="Arial Nova Light" w:hAnsi="Arial Nova Light"/>
              </w:rPr>
            </w:pPr>
            <w:r w:rsidRPr="003D27E1">
              <w:rPr>
                <w:rFonts w:ascii="Arial Nova Light" w:hAnsi="Arial Nova Light"/>
              </w:rPr>
              <w:t xml:space="preserve">Tabela 3.  </w:t>
            </w:r>
          </w:p>
        </w:tc>
        <w:tc>
          <w:tcPr>
            <w:tcW w:w="4532" w:type="dxa"/>
            <w:tcBorders>
              <w:top w:val="single" w:sz="4" w:space="0" w:color="000000"/>
              <w:left w:val="nil"/>
              <w:bottom w:val="single" w:sz="4" w:space="0" w:color="000000"/>
              <w:right w:val="single" w:sz="4" w:space="0" w:color="000000"/>
            </w:tcBorders>
          </w:tcPr>
          <w:p w14:paraId="6C8338E2" w14:textId="77777777" w:rsidR="00D90281" w:rsidRPr="003D27E1" w:rsidRDefault="00D90281">
            <w:pPr>
              <w:spacing w:after="160" w:line="259" w:lineRule="auto"/>
              <w:ind w:left="0" w:right="0" w:firstLine="0"/>
              <w:jc w:val="left"/>
              <w:rPr>
                <w:rFonts w:ascii="Arial Nova Light" w:hAnsi="Arial Nova Light"/>
              </w:rPr>
            </w:pPr>
          </w:p>
        </w:tc>
      </w:tr>
      <w:tr w:rsidR="00D90281" w:rsidRPr="003D27E1" w14:paraId="260F691B" w14:textId="77777777">
        <w:trPr>
          <w:trHeight w:val="497"/>
        </w:trPr>
        <w:tc>
          <w:tcPr>
            <w:tcW w:w="4532" w:type="dxa"/>
            <w:tcBorders>
              <w:top w:val="single" w:sz="4" w:space="0" w:color="000000"/>
              <w:left w:val="single" w:sz="4" w:space="0" w:color="000000"/>
              <w:bottom w:val="single" w:sz="4" w:space="0" w:color="000000"/>
              <w:right w:val="single" w:sz="4" w:space="0" w:color="000000"/>
            </w:tcBorders>
          </w:tcPr>
          <w:p w14:paraId="477E4D9B"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Wartość kontraktu (netto) </w:t>
            </w:r>
          </w:p>
        </w:tc>
        <w:tc>
          <w:tcPr>
            <w:tcW w:w="4532" w:type="dxa"/>
            <w:tcBorders>
              <w:top w:val="single" w:sz="4" w:space="0" w:color="000000"/>
              <w:left w:val="single" w:sz="4" w:space="0" w:color="000000"/>
              <w:bottom w:val="single" w:sz="4" w:space="0" w:color="000000"/>
              <w:right w:val="single" w:sz="4" w:space="0" w:color="000000"/>
            </w:tcBorders>
          </w:tcPr>
          <w:p w14:paraId="53740C79" w14:textId="77777777"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Minimalna suma gwarancyjna (na jedno i wszystkie zdarzenia w okresie ubezpieczenia) </w:t>
            </w:r>
          </w:p>
        </w:tc>
      </w:tr>
      <w:tr w:rsidR="00D90281" w:rsidRPr="003D27E1" w14:paraId="7811B16C"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384000E8"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Do 3 mln PLN </w:t>
            </w:r>
          </w:p>
        </w:tc>
        <w:tc>
          <w:tcPr>
            <w:tcW w:w="4532" w:type="dxa"/>
            <w:tcBorders>
              <w:top w:val="single" w:sz="4" w:space="0" w:color="000000"/>
              <w:left w:val="single" w:sz="4" w:space="0" w:color="000000"/>
              <w:bottom w:val="single" w:sz="4" w:space="0" w:color="000000"/>
              <w:right w:val="single" w:sz="4" w:space="0" w:color="000000"/>
            </w:tcBorders>
          </w:tcPr>
          <w:p w14:paraId="0A6FA4CB"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1 mln PLN </w:t>
            </w:r>
          </w:p>
        </w:tc>
      </w:tr>
      <w:tr w:rsidR="00D90281" w:rsidRPr="003D27E1" w14:paraId="17637E97"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59D0667B"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Od 3 mln PLN do 5 mln PLN </w:t>
            </w:r>
          </w:p>
        </w:tc>
        <w:tc>
          <w:tcPr>
            <w:tcW w:w="4532" w:type="dxa"/>
            <w:tcBorders>
              <w:top w:val="single" w:sz="4" w:space="0" w:color="000000"/>
              <w:left w:val="single" w:sz="4" w:space="0" w:color="000000"/>
              <w:bottom w:val="single" w:sz="4" w:space="0" w:color="000000"/>
              <w:right w:val="single" w:sz="4" w:space="0" w:color="000000"/>
            </w:tcBorders>
          </w:tcPr>
          <w:p w14:paraId="2AF86C67"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2 mln PLN </w:t>
            </w:r>
          </w:p>
        </w:tc>
      </w:tr>
      <w:tr w:rsidR="00D90281" w:rsidRPr="003D27E1" w14:paraId="531883D8"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5EFC3228"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Od 5 mln PLN do 10 mln PLN </w:t>
            </w:r>
          </w:p>
        </w:tc>
        <w:tc>
          <w:tcPr>
            <w:tcW w:w="4532" w:type="dxa"/>
            <w:tcBorders>
              <w:top w:val="single" w:sz="4" w:space="0" w:color="000000"/>
              <w:left w:val="single" w:sz="4" w:space="0" w:color="000000"/>
              <w:bottom w:val="single" w:sz="4" w:space="0" w:color="000000"/>
              <w:right w:val="single" w:sz="4" w:space="0" w:color="000000"/>
            </w:tcBorders>
          </w:tcPr>
          <w:p w14:paraId="0C1D176E"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4 mln PLN </w:t>
            </w:r>
          </w:p>
        </w:tc>
      </w:tr>
      <w:tr w:rsidR="00D90281" w:rsidRPr="003D27E1" w14:paraId="59E3DE05"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6E86C7BD" w14:textId="77777777"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Od 10 mln PLN do 15 mln PLN </w:t>
            </w:r>
          </w:p>
        </w:tc>
        <w:tc>
          <w:tcPr>
            <w:tcW w:w="4532" w:type="dxa"/>
            <w:tcBorders>
              <w:top w:val="single" w:sz="4" w:space="0" w:color="000000"/>
              <w:left w:val="single" w:sz="4" w:space="0" w:color="000000"/>
              <w:bottom w:val="single" w:sz="4" w:space="0" w:color="000000"/>
              <w:right w:val="single" w:sz="4" w:space="0" w:color="000000"/>
            </w:tcBorders>
          </w:tcPr>
          <w:p w14:paraId="43A9886F"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4 mln PLN </w:t>
            </w:r>
          </w:p>
        </w:tc>
      </w:tr>
      <w:tr w:rsidR="00D90281" w:rsidRPr="003D27E1" w14:paraId="1A0DCFCC"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15C93B8A" w14:textId="77777777"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15 mln PLN do 20 mln PLN </w:t>
            </w:r>
          </w:p>
        </w:tc>
        <w:tc>
          <w:tcPr>
            <w:tcW w:w="4532" w:type="dxa"/>
            <w:tcBorders>
              <w:top w:val="single" w:sz="4" w:space="0" w:color="000000"/>
              <w:left w:val="single" w:sz="4" w:space="0" w:color="000000"/>
              <w:bottom w:val="single" w:sz="4" w:space="0" w:color="000000"/>
              <w:right w:val="single" w:sz="4" w:space="0" w:color="000000"/>
            </w:tcBorders>
          </w:tcPr>
          <w:p w14:paraId="63FDC8D0"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8 mln PLN </w:t>
            </w:r>
          </w:p>
        </w:tc>
      </w:tr>
      <w:tr w:rsidR="00D90281" w:rsidRPr="003D27E1" w14:paraId="31A2E3AF"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1EE97EBB" w14:textId="77777777"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20 mln PLN do 40 mln PLN </w:t>
            </w:r>
          </w:p>
        </w:tc>
        <w:tc>
          <w:tcPr>
            <w:tcW w:w="4532" w:type="dxa"/>
            <w:tcBorders>
              <w:top w:val="single" w:sz="4" w:space="0" w:color="000000"/>
              <w:left w:val="single" w:sz="4" w:space="0" w:color="000000"/>
              <w:bottom w:val="single" w:sz="4" w:space="0" w:color="000000"/>
              <w:right w:val="single" w:sz="4" w:space="0" w:color="000000"/>
            </w:tcBorders>
          </w:tcPr>
          <w:p w14:paraId="7EAF998E"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10 mln PLN </w:t>
            </w:r>
          </w:p>
        </w:tc>
      </w:tr>
      <w:tr w:rsidR="00D90281" w:rsidRPr="003D27E1" w14:paraId="1B0A9818"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5105773B" w14:textId="77777777"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40 mln PLN do 70 mln PLN </w:t>
            </w:r>
          </w:p>
        </w:tc>
        <w:tc>
          <w:tcPr>
            <w:tcW w:w="4532" w:type="dxa"/>
            <w:tcBorders>
              <w:top w:val="single" w:sz="4" w:space="0" w:color="000000"/>
              <w:left w:val="single" w:sz="4" w:space="0" w:color="000000"/>
              <w:bottom w:val="single" w:sz="4" w:space="0" w:color="000000"/>
              <w:right w:val="single" w:sz="4" w:space="0" w:color="000000"/>
            </w:tcBorders>
          </w:tcPr>
          <w:p w14:paraId="59BBF749" w14:textId="77777777"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15 mln PLN </w:t>
            </w:r>
          </w:p>
        </w:tc>
      </w:tr>
      <w:tr w:rsidR="00D90281" w:rsidRPr="003D27E1" w14:paraId="08EC0918" w14:textId="77777777">
        <w:trPr>
          <w:trHeight w:val="254"/>
        </w:trPr>
        <w:tc>
          <w:tcPr>
            <w:tcW w:w="4532" w:type="dxa"/>
            <w:tcBorders>
              <w:top w:val="single" w:sz="4" w:space="0" w:color="000000"/>
              <w:left w:val="single" w:sz="4" w:space="0" w:color="000000"/>
              <w:bottom w:val="single" w:sz="4" w:space="0" w:color="000000"/>
              <w:right w:val="single" w:sz="4" w:space="0" w:color="000000"/>
            </w:tcBorders>
          </w:tcPr>
          <w:p w14:paraId="00798BC4" w14:textId="77777777"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Powyżej 70 mln PLN </w:t>
            </w:r>
          </w:p>
        </w:tc>
        <w:tc>
          <w:tcPr>
            <w:tcW w:w="4532" w:type="dxa"/>
            <w:tcBorders>
              <w:top w:val="single" w:sz="4" w:space="0" w:color="000000"/>
              <w:left w:val="single" w:sz="4" w:space="0" w:color="000000"/>
              <w:bottom w:val="single" w:sz="4" w:space="0" w:color="000000"/>
              <w:right w:val="single" w:sz="4" w:space="0" w:color="000000"/>
            </w:tcBorders>
          </w:tcPr>
          <w:p w14:paraId="51F396C6" w14:textId="77777777" w:rsidR="00D90281" w:rsidRPr="003D27E1" w:rsidRDefault="00824102">
            <w:pPr>
              <w:spacing w:after="0" w:line="259" w:lineRule="auto"/>
              <w:ind w:left="0" w:right="2" w:firstLine="0"/>
              <w:jc w:val="center"/>
              <w:rPr>
                <w:rFonts w:ascii="Arial Nova Light" w:hAnsi="Arial Nova Light"/>
              </w:rPr>
            </w:pPr>
            <w:r w:rsidRPr="003D27E1">
              <w:rPr>
                <w:rFonts w:ascii="Arial Nova Light" w:hAnsi="Arial Nova Light"/>
              </w:rPr>
              <w:t xml:space="preserve">Do uzgodnienia z brokerem ubezpieczeniowym </w:t>
            </w:r>
          </w:p>
        </w:tc>
      </w:tr>
    </w:tbl>
    <w:p w14:paraId="62259085" w14:textId="77777777" w:rsidR="00D90281" w:rsidRPr="003D27E1" w:rsidRDefault="00824102">
      <w:pPr>
        <w:spacing w:after="133" w:line="259" w:lineRule="auto"/>
        <w:ind w:left="857" w:right="0" w:firstLine="0"/>
        <w:jc w:val="left"/>
        <w:rPr>
          <w:rFonts w:ascii="Arial Nova Light" w:hAnsi="Arial Nova Light"/>
        </w:rPr>
      </w:pPr>
      <w:r w:rsidRPr="003D27E1">
        <w:rPr>
          <w:rFonts w:ascii="Arial Nova Light" w:hAnsi="Arial Nova Light"/>
        </w:rPr>
        <w:t xml:space="preserve"> </w:t>
      </w:r>
    </w:p>
    <w:p w14:paraId="56261E00" w14:textId="77777777"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Zakres ubezpieczenia – ochrona będzie obejmowała wymienione poniżej klauzule dodatkowe: </w:t>
      </w:r>
    </w:p>
    <w:p w14:paraId="0F59BE1E"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wyrządzone rażącym niedbalstwem;  </w:t>
      </w:r>
    </w:p>
    <w:p w14:paraId="00DF4FC2" w14:textId="77777777" w:rsidR="00D90281" w:rsidRPr="003D27E1" w:rsidRDefault="00824102">
      <w:pPr>
        <w:numPr>
          <w:ilvl w:val="3"/>
          <w:numId w:val="8"/>
        </w:numPr>
        <w:spacing w:after="7" w:line="250" w:lineRule="auto"/>
        <w:ind w:right="0" w:hanging="504"/>
        <w:rPr>
          <w:rFonts w:ascii="Arial Nova Light" w:hAnsi="Arial Nova Light"/>
        </w:rPr>
      </w:pPr>
      <w:r w:rsidRPr="003D27E1">
        <w:rPr>
          <w:rFonts w:ascii="Arial Nova Light" w:hAnsi="Arial Nova Light"/>
        </w:rPr>
        <w:t xml:space="preserve">szkody wyrządzone przez podwykonawców Ubezpieczonego w zakresie obejmującym </w:t>
      </w:r>
    </w:p>
    <w:p w14:paraId="12036433" w14:textId="77777777" w:rsidR="00D90281" w:rsidRPr="003D27E1" w:rsidRDefault="00824102">
      <w:pPr>
        <w:spacing w:after="133" w:line="259" w:lineRule="auto"/>
        <w:ind w:left="1224" w:right="0" w:firstLine="0"/>
        <w:jc w:val="left"/>
        <w:rPr>
          <w:rFonts w:ascii="Arial Nova Light" w:hAnsi="Arial Nova Light"/>
        </w:rPr>
      </w:pPr>
      <w:r w:rsidRPr="003D27E1">
        <w:rPr>
          <w:rFonts w:ascii="Arial Nova Light" w:hAnsi="Arial Nova Light"/>
        </w:rPr>
        <w:t xml:space="preserve">realizowane przez nich prace; </w:t>
      </w:r>
    </w:p>
    <w:p w14:paraId="2727BE24"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koszty przebudowy przedmiotu prac projektowych w związku z wadliwością projektu;  </w:t>
      </w:r>
    </w:p>
    <w:p w14:paraId="3AB6203E"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polegające na konieczności poniesienia przez osoby trzecie (w tym Zamawiającego) kosztów w związku z nałożonymi karami, grzywnami, sankcjami, odszkodowaniami, należnościami, o ile wynikają z uchybień Ubezpieczonego; </w:t>
      </w:r>
    </w:p>
    <w:p w14:paraId="77FFAC58"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spowodowane niedotrzymaniem planowanych terminów lub kosztów, o ile stanowi ono następstwo uchybienia ubezpieczonego;  </w:t>
      </w:r>
    </w:p>
    <w:p w14:paraId="2683AEF2" w14:textId="77777777"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powstałe w środowisku naturalnym lub w związku z zanieczyszczeniem środowiska, z limitem odpowiedzialności min. 500 000 zł. </w:t>
      </w:r>
    </w:p>
    <w:p w14:paraId="24DB40E0" w14:textId="77777777" w:rsidR="00D90281" w:rsidRPr="003D27E1" w:rsidRDefault="00824102">
      <w:pPr>
        <w:numPr>
          <w:ilvl w:val="1"/>
          <w:numId w:val="4"/>
        </w:numPr>
        <w:spacing w:after="133" w:line="259" w:lineRule="auto"/>
        <w:ind w:right="0" w:hanging="432"/>
        <w:rPr>
          <w:rFonts w:ascii="Arial Nova Light" w:hAnsi="Arial Nova Light"/>
        </w:rPr>
      </w:pPr>
      <w:r w:rsidRPr="003D27E1">
        <w:rPr>
          <w:rFonts w:ascii="Arial Nova Light" w:hAnsi="Arial Nova Light"/>
        </w:rPr>
        <w:t xml:space="preserve">Maksymalne franszyzy i udziały własne </w:t>
      </w:r>
    </w:p>
    <w:p w14:paraId="0A548561" w14:textId="77777777" w:rsidR="00D90281" w:rsidRPr="003D27E1" w:rsidRDefault="00824102">
      <w:pPr>
        <w:numPr>
          <w:ilvl w:val="3"/>
          <w:numId w:val="6"/>
        </w:numPr>
        <w:ind w:right="0" w:hanging="504"/>
        <w:rPr>
          <w:rFonts w:ascii="Arial Nova Light" w:hAnsi="Arial Nova Light"/>
        </w:rPr>
      </w:pPr>
      <w:r w:rsidRPr="003D27E1">
        <w:rPr>
          <w:rFonts w:ascii="Arial Nova Light" w:hAnsi="Arial Nova Light"/>
        </w:rPr>
        <w:t xml:space="preserve">Franszyza redukcyjna – równowartość 10 000 PLN  dla szkód rzeczowych, 10% odszkodowania nie mniej niż 10 000 PLN dla czystych strat finansowych, z zastrzeżeniem braku franszyz dla szkód osobowych </w:t>
      </w:r>
    </w:p>
    <w:p w14:paraId="678D8FF6" w14:textId="77777777" w:rsidR="00D90281" w:rsidRPr="003D27E1" w:rsidRDefault="00824102">
      <w:pPr>
        <w:numPr>
          <w:ilvl w:val="3"/>
          <w:numId w:val="6"/>
        </w:numPr>
        <w:spacing w:after="105" w:line="259" w:lineRule="auto"/>
        <w:ind w:right="0" w:hanging="504"/>
        <w:rPr>
          <w:rFonts w:ascii="Arial Nova Light" w:hAnsi="Arial Nova Light"/>
        </w:rPr>
      </w:pPr>
      <w:r w:rsidRPr="003D27E1">
        <w:rPr>
          <w:rFonts w:ascii="Arial Nova Light" w:hAnsi="Arial Nova Light"/>
        </w:rPr>
        <w:t xml:space="preserve">Brak dodatkowych franszyz i udziałów własnych. </w:t>
      </w:r>
    </w:p>
    <w:p w14:paraId="3CD8B346" w14:textId="77777777" w:rsidR="00D90281" w:rsidRPr="003D27E1" w:rsidRDefault="00824102">
      <w:pPr>
        <w:spacing w:after="132" w:line="259" w:lineRule="auto"/>
        <w:ind w:left="1224" w:right="0" w:firstLine="0"/>
        <w:jc w:val="left"/>
        <w:rPr>
          <w:rFonts w:ascii="Arial Nova Light" w:hAnsi="Arial Nova Light"/>
        </w:rPr>
      </w:pPr>
      <w:r w:rsidRPr="003D27E1">
        <w:rPr>
          <w:rFonts w:ascii="Arial Nova Light" w:hAnsi="Arial Nova Light"/>
        </w:rPr>
        <w:t xml:space="preserve"> </w:t>
      </w:r>
    </w:p>
    <w:p w14:paraId="60625547" w14:textId="77777777" w:rsidR="00D90281" w:rsidRPr="003D27E1" w:rsidRDefault="00824102">
      <w:pPr>
        <w:numPr>
          <w:ilvl w:val="0"/>
          <w:numId w:val="4"/>
        </w:numPr>
        <w:spacing w:after="133" w:line="259" w:lineRule="auto"/>
        <w:ind w:right="0" w:hanging="360"/>
        <w:rPr>
          <w:rFonts w:ascii="Arial Nova Light" w:hAnsi="Arial Nova Light"/>
        </w:rPr>
      </w:pPr>
      <w:r w:rsidRPr="003D27E1">
        <w:rPr>
          <w:rFonts w:ascii="Arial Nova Light" w:hAnsi="Arial Nova Light"/>
        </w:rPr>
        <w:t xml:space="preserve">Dodatkowe uwagi  </w:t>
      </w:r>
    </w:p>
    <w:p w14:paraId="376E5E42"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lastRenderedPageBreak/>
        <w:t xml:space="preserve">Wykonawca zawrze ubezpieczenia, o których mowa w Umowie oraz Załączniku nr ……….do SIWZ w towarzystwie ubezpieczeniowym zatwierdzonym przez Zamawiającego. </w:t>
      </w:r>
    </w:p>
    <w:p w14:paraId="2022DF2C" w14:textId="77777777" w:rsidR="00D90281" w:rsidRPr="003D27E1" w:rsidRDefault="00824102">
      <w:pPr>
        <w:numPr>
          <w:ilvl w:val="1"/>
          <w:numId w:val="4"/>
        </w:numPr>
        <w:spacing w:after="133" w:line="259" w:lineRule="auto"/>
        <w:ind w:right="0" w:hanging="432"/>
        <w:rPr>
          <w:rFonts w:ascii="Arial Nova Light" w:hAnsi="Arial Nova Light"/>
        </w:rPr>
      </w:pPr>
      <w:r w:rsidRPr="003D27E1">
        <w:rPr>
          <w:rFonts w:ascii="Arial Nova Light" w:hAnsi="Arial Nova Light"/>
        </w:rPr>
        <w:t xml:space="preserve">Wykonawca przedstawi  ważną polisę ubezpieczeniową spełniającą warunki w języku polskim. </w:t>
      </w:r>
    </w:p>
    <w:p w14:paraId="74D8629D"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Wykonawca ma obowiązek przedstawienia Zamawiającemu, nie później niż w terminie podpisania Umowy, dokumentów ubezpieczenia (kopii polis ubezpieczeniowych, certyfikatów) wraz z mającymi do nich zastosowanie warunkami, potwierdzających że wymagane ubezpieczenia zostały zawarte i są obowiązujące, wraz z dowodami, że zostały prawidłowo opłacane.  </w:t>
      </w:r>
    </w:p>
    <w:p w14:paraId="2C4C13C0"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przypadku, jeśli ryzyko stanowiące przedmiot danej umowy ubezpieczenia wystąpić ma ze znacznym opóźnieniem czasowym względem terminu podpisania Umowy, Wykonawca zamiennie względem dokumentu ubezpieczenia przedstawić może promesę jego zawarcia.  </w:t>
      </w:r>
    </w:p>
    <w:p w14:paraId="7D9E8A2F"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takim przypadku Wykonawca zobowiązany jest do uzupełnienia stosownych dokumentów ubezpieczenia nie później, niż na 14 dni przed datą wystąpienia ryzyka (tj. przejęcia terenu budowy w przypadku umowy ubezpieczenia CAR/EAR lub rozpoczęcia realizacji czynności w przypadku umów OC).  </w:t>
      </w:r>
    </w:p>
    <w:p w14:paraId="46281A52"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Wykonawca może przedłożyć polisę ubezpieczenia odpowiedzialności cywilnej, o której mowa powyżej z krótszym okresem ubezpieczenia względem całego wymaganego okresu ubezpieczenia. Zamawiający zastrzega, że w takim przypadku Wykonawca zobowiązany jest do odnowienia ubezpieczeń albo zawarcia innej/innych umów ubezpieczenia spełniających wymagane parametry zakresowe, przy utrzymaniu ciągłości ochrony ubezpieczeniowej realizowanych prac. Kopie dokumentów potwierdzających odnowienie lub zawarcie nowej umowy ubezpieczenia Wykonawca zobowiązany jest przedstawić do zatwierdzenia przez Zamawiającego nie później niż na 7 dni przed końcem okresu ubezpieczenia polis zaakceptowanych przez Zamawiającego.  </w:t>
      </w:r>
    </w:p>
    <w:p w14:paraId="0B868F56"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przypadku zaniechania wykonania obowiązku, o którym mowa powyżej Zamawiający będzie uprawniony:  </w:t>
      </w:r>
    </w:p>
    <w:p w14:paraId="44359E06" w14:textId="77777777" w:rsidR="00D90281" w:rsidRPr="003D27E1" w:rsidRDefault="00824102">
      <w:pPr>
        <w:numPr>
          <w:ilvl w:val="3"/>
          <w:numId w:val="7"/>
        </w:numPr>
        <w:ind w:right="0" w:hanging="648"/>
        <w:rPr>
          <w:rFonts w:ascii="Arial Nova Light" w:hAnsi="Arial Nova Light"/>
        </w:rPr>
      </w:pPr>
      <w:r w:rsidRPr="003D27E1">
        <w:rPr>
          <w:rFonts w:ascii="Arial Nova Light" w:hAnsi="Arial Nova Light"/>
        </w:rPr>
        <w:t xml:space="preserve">uzyskać ubezpieczenie na koszt Wykonawcy, a roszczenie o zwrot wydatków poniesionych na ubezpieczenie Wykonawcy potrącić z wynagrodzenia lub   </w:t>
      </w:r>
    </w:p>
    <w:p w14:paraId="57FC2678" w14:textId="77777777" w:rsidR="00D90281" w:rsidRPr="003D27E1" w:rsidRDefault="00824102">
      <w:pPr>
        <w:numPr>
          <w:ilvl w:val="3"/>
          <w:numId w:val="7"/>
        </w:numPr>
        <w:ind w:right="0" w:hanging="648"/>
        <w:rPr>
          <w:rFonts w:ascii="Arial Nova Light" w:hAnsi="Arial Nova Light"/>
        </w:rPr>
      </w:pPr>
      <w:r w:rsidRPr="003D27E1">
        <w:rPr>
          <w:rFonts w:ascii="Arial Nova Light" w:hAnsi="Arial Nova Light"/>
        </w:rPr>
        <w:t xml:space="preserve">powstrzymać się od zapłaty jakiejkolwiek należnej części wynagrodzenia, co nie będzie stanowić ani zwłoki, ani opóźnienia Zamawiającego bądź wezwać Wykonawcę do przedstawienia kopii stosownych polis ubezpieczeniowych oraz potwierdzenia terminowego wpłacania składek wyznaczając do tego czas nie krótszy niż 2 dni robocze, a po bezskutecznym upływie tego terminu – odstąpić od Umowy (w całości lub w zakresie świadczeń nieodebranych do dnia złożenia oświadczenia o odstąpieniu). </w:t>
      </w:r>
    </w:p>
    <w:p w14:paraId="7F5C9EB5" w14:textId="77777777" w:rsidR="00D90281" w:rsidRPr="003D27E1" w:rsidRDefault="00824102">
      <w:pPr>
        <w:numPr>
          <w:ilvl w:val="1"/>
          <w:numId w:val="4"/>
        </w:numPr>
        <w:spacing w:after="1"/>
        <w:ind w:right="0" w:hanging="432"/>
        <w:rPr>
          <w:rFonts w:ascii="Arial Nova Light" w:hAnsi="Arial Nova Light"/>
        </w:rPr>
      </w:pPr>
      <w:r w:rsidRPr="003D27E1">
        <w:rPr>
          <w:rFonts w:ascii="Arial Nova Light" w:hAnsi="Arial Nova Light"/>
        </w:rPr>
        <w:lastRenderedPageBreak/>
        <w:t xml:space="preserve">Treść umów ubezpieczenia (polis) oraz mających do nich zastosowanie warunków ogólnych, do których zawarcia obowiązany jest Wykonawca będzie przedmiotem zatwierdzenia przez Zamawiającego. Jeżeli ubezpieczenia, do których zawarcia obowiązany jest Wykonawca spełnią wymagania określone w </w:t>
      </w:r>
    </w:p>
    <w:p w14:paraId="1F419325" w14:textId="77777777" w:rsidR="00D90281" w:rsidRPr="003D27E1" w:rsidRDefault="00824102">
      <w:pPr>
        <w:spacing w:after="105" w:line="259" w:lineRule="auto"/>
        <w:ind w:left="10" w:right="-2"/>
        <w:jc w:val="right"/>
        <w:rPr>
          <w:rFonts w:ascii="Arial Nova Light" w:hAnsi="Arial Nova Light"/>
        </w:rPr>
      </w:pPr>
      <w:r w:rsidRPr="003D27E1">
        <w:rPr>
          <w:rFonts w:ascii="Arial Nova Light" w:hAnsi="Arial Nova Light"/>
        </w:rPr>
        <w:t xml:space="preserve">Umowie, Zamawiający nie może odmówić zatwierdzenia lub wstrzymywać jego udzielenia. Jeżeli w </w:t>
      </w:r>
    </w:p>
    <w:p w14:paraId="31B6C2FE" w14:textId="77777777" w:rsidR="00D90281" w:rsidRPr="003D27E1" w:rsidRDefault="00D90281">
      <w:pPr>
        <w:rPr>
          <w:rFonts w:ascii="Arial Nova Light" w:hAnsi="Arial Nova Light"/>
        </w:rPr>
        <w:sectPr w:rsidR="00D90281" w:rsidRPr="003D27E1">
          <w:headerReference w:type="even" r:id="rId7"/>
          <w:headerReference w:type="default" r:id="rId8"/>
          <w:footerReference w:type="even" r:id="rId9"/>
          <w:footerReference w:type="default" r:id="rId10"/>
          <w:headerReference w:type="first" r:id="rId11"/>
          <w:footerReference w:type="first" r:id="rId12"/>
          <w:pgSz w:w="11906" w:h="16838"/>
          <w:pgMar w:top="2716" w:right="1413" w:bottom="1466" w:left="1416" w:header="714" w:footer="707" w:gutter="0"/>
          <w:cols w:space="708"/>
        </w:sectPr>
      </w:pPr>
    </w:p>
    <w:p w14:paraId="4B6347DD" w14:textId="77777777" w:rsidR="00D90281" w:rsidRPr="003D27E1" w:rsidRDefault="00824102">
      <w:pPr>
        <w:ind w:left="867" w:right="0"/>
        <w:rPr>
          <w:rFonts w:ascii="Arial Nova Light" w:hAnsi="Arial Nova Light"/>
        </w:rPr>
      </w:pPr>
      <w:r w:rsidRPr="003D27E1">
        <w:rPr>
          <w:rFonts w:ascii="Arial Nova Light" w:hAnsi="Arial Nova Light"/>
        </w:rPr>
        <w:lastRenderedPageBreak/>
        <w:t xml:space="preserve">terminie 14 dni od doręczenia kompletu dokumentów do zatwierdzenia Zamawiający nie przekaże na piśmie odpowiednio informacji o udzieleniu zatwierdzenia lub nie wskaże w jakim zakresie przedłożone dokumenty nie spełniają wymogów Umowy, uznaje się, iż zatwierdzenie zostało udzielone. Jeżeli przedstawione do zatwierdzenia dokumenty ubezpieczeniowe nie będą spełniać częściowo wymogów określonych w Umowie strony podejmą działania w celu uzgodnienia w tym zakresie innych warunków ubezpieczenia obejmujących najszerszy zakres ochrony dostępny na rynku ubezpieczeniowym na rozsądnych handlowo warunkach. Niniejsze nie wstrzymuje obowiązku zatwierdzenia pozostałych warunków w zakresie w jakim są one zgodne z wymaganiami Umowy. W momencie gdy Wykonawca nie przedstawi polis zgodnych z umową, Zamawiający ma prawo zawrzeć polisy ubezpieczeniowe zakresie wynikającym z Umowy na koszt Wykonawcy. </w:t>
      </w:r>
    </w:p>
    <w:p w14:paraId="3AC8CEF7"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Na każde żądanie Zamawiającego, Wykonawca w terminie 3 dni od zgłoszenia takiego żądania przedstawi kopię stosownych dokumentów ubezpieczenia oraz potwierdzenie terminowego wpłacania składek. W przypadku zaniechania wykonania obowiązku, o którym mowa w zdaniu poprzednim Zamawiający będzie uprawniony:  </w:t>
      </w:r>
    </w:p>
    <w:p w14:paraId="44B89FDD" w14:textId="77777777" w:rsidR="00D90281" w:rsidRPr="003D27E1" w:rsidRDefault="00824102">
      <w:pPr>
        <w:numPr>
          <w:ilvl w:val="3"/>
          <w:numId w:val="5"/>
        </w:numPr>
        <w:spacing w:after="105" w:line="259" w:lineRule="auto"/>
        <w:ind w:right="-1" w:hanging="360"/>
        <w:rPr>
          <w:rFonts w:ascii="Arial Nova Light" w:hAnsi="Arial Nova Light"/>
        </w:rPr>
      </w:pPr>
      <w:r w:rsidRPr="003D27E1">
        <w:rPr>
          <w:rFonts w:ascii="Arial Nova Light" w:hAnsi="Arial Nova Light"/>
        </w:rPr>
        <w:t xml:space="preserve">uzyskać Ubezpieczenie na koszt Wykonawcy, a roszczenie o zwrot wydatków poniesionych na </w:t>
      </w:r>
    </w:p>
    <w:p w14:paraId="79D9BBB8" w14:textId="77777777" w:rsidR="00D90281" w:rsidRPr="003D27E1" w:rsidRDefault="00824102">
      <w:pPr>
        <w:spacing w:after="133" w:line="259" w:lineRule="auto"/>
        <w:ind w:left="1587" w:right="0"/>
        <w:rPr>
          <w:rFonts w:ascii="Arial Nova Light" w:hAnsi="Arial Nova Light"/>
        </w:rPr>
      </w:pPr>
      <w:r w:rsidRPr="003D27E1">
        <w:rPr>
          <w:rFonts w:ascii="Arial Nova Light" w:hAnsi="Arial Nova Light"/>
        </w:rPr>
        <w:t xml:space="preserve">Ubezpieczenie Wykonawcy potrącić z wynagrodzenia lub </w:t>
      </w:r>
    </w:p>
    <w:p w14:paraId="31038B43" w14:textId="77777777" w:rsidR="00D90281" w:rsidRPr="003D27E1" w:rsidRDefault="00824102">
      <w:pPr>
        <w:numPr>
          <w:ilvl w:val="3"/>
          <w:numId w:val="5"/>
        </w:numPr>
        <w:ind w:right="-1" w:hanging="360"/>
        <w:rPr>
          <w:rFonts w:ascii="Arial Nova Light" w:hAnsi="Arial Nova Light"/>
        </w:rPr>
      </w:pPr>
      <w:r w:rsidRPr="003D27E1">
        <w:rPr>
          <w:rFonts w:ascii="Arial Nova Light" w:hAnsi="Arial Nova Light"/>
        </w:rPr>
        <w:t xml:space="preserve">powstrzymać się od zapłaty jakiejkolwiek należnej części wynagrodzenia, co nie będzie stanowić ani zwłoki, ani opóźnienia Zamawiającego bądź wezwać Wykonawcę do przedstawienia kopii stosownych polis ubezpieczeniowych oraz potwierdzenia terminowego wpłacania składek wyznaczając do tego czas nie krótszy niż 3 dni robocze, a po bezskutecznym upływie tego terminu – odstąpić od Umowy (w całości lub w zakresie świadczeń nieodebranych do dnia złożenia oświadczenia o odstąpieniu).  </w:t>
      </w:r>
    </w:p>
    <w:p w14:paraId="70026845"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przypadku, gdy wydłużenie terminu realizacji Umowy nastąpi z przyczyn leżących po stronie Wykonawcy koszt wszystkich związanych z taką sytuacją koniecznych ubezpieczeń uzupełniających, w tym zawieranych przez Zamawiającego, w szczególności przedłużenia okresu ubezpieczenia, ponosi Wykonawca. Zamawiający może pomniejszyć wynagrodzenie należne Wykonawcy o koszt takich ubezpieczeń uzupełniających.  </w:t>
      </w:r>
    </w:p>
    <w:p w14:paraId="27672497"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Wykonawca jest zobowiązany, aby wszystkie pojazdy przy pomocy których będzie wykonywał Umowę były objęte ubezpieczeniem odpowiedzialności cywilnej posiadaczy pojazdów mechanicznych, zgodnie z zapisami Ustawy o ubezpieczeniach obowiązkowych, Ubezpieczeniowym Funduszu Gwarancyjnym i Polskim Biurze Ubezpieczycieli Komunikacyjnych. Potwierdzenie ochrony w danych zakresie Wykonawca przedstawi na każde żądanie Zamawiającego, możliwie niezwłocznie, jednakże nie później niż w ciągu 3 dni roboczych. </w:t>
      </w:r>
    </w:p>
    <w:p w14:paraId="3AF382B5" w14:textId="77777777" w:rsidR="00D90281" w:rsidRPr="003D27E1" w:rsidRDefault="00824102">
      <w:pPr>
        <w:numPr>
          <w:ilvl w:val="1"/>
          <w:numId w:val="4"/>
        </w:numPr>
        <w:spacing w:after="174"/>
        <w:ind w:right="0" w:hanging="432"/>
        <w:rPr>
          <w:rFonts w:ascii="Arial Nova Light" w:hAnsi="Arial Nova Light"/>
        </w:rPr>
      </w:pPr>
      <w:r w:rsidRPr="003D27E1">
        <w:rPr>
          <w:rFonts w:ascii="Arial Nova Light" w:hAnsi="Arial Nova Light"/>
        </w:rPr>
        <w:lastRenderedPageBreak/>
        <w:t xml:space="preserve">Warunki przedstawione przez Zamawiającego stanowią minimalny wymagany przez Zamawiającego zakres ochrony. Jeśli Wykonawca uzna, iż rodzaj i zakres Umowy wymaga rozszerzenia zakresu ochrony, </w:t>
      </w:r>
    </w:p>
    <w:p w14:paraId="2AEA2908" w14:textId="77777777" w:rsidR="00D90281" w:rsidRPr="003D27E1" w:rsidRDefault="00824102">
      <w:pPr>
        <w:spacing w:after="86" w:line="259" w:lineRule="auto"/>
        <w:ind w:left="10" w:right="696"/>
        <w:jc w:val="right"/>
        <w:rPr>
          <w:rFonts w:ascii="Arial Nova Light" w:hAnsi="Arial Nova Light"/>
        </w:rPr>
      </w:pPr>
      <w:r w:rsidRPr="003D27E1">
        <w:rPr>
          <w:rFonts w:ascii="Arial Nova Light" w:eastAsia="Arial" w:hAnsi="Arial Nova Light" w:cs="Arial"/>
        </w:rPr>
        <w:t xml:space="preserve">Strona </w:t>
      </w:r>
    </w:p>
    <w:p w14:paraId="7434D21F" w14:textId="77777777" w:rsidR="00D90281" w:rsidRPr="003D27E1" w:rsidRDefault="00824102">
      <w:pPr>
        <w:ind w:left="867" w:right="0"/>
        <w:rPr>
          <w:rFonts w:ascii="Arial Nova Light" w:hAnsi="Arial Nova Light"/>
        </w:rPr>
      </w:pPr>
      <w:r w:rsidRPr="003D27E1">
        <w:rPr>
          <w:rFonts w:ascii="Arial Nova Light" w:hAnsi="Arial Nova Light"/>
        </w:rPr>
        <w:t xml:space="preserve">powinien rozszerzyć zakres ochrony na własny koszt. Wszystkie szkody nie pokryte przez Ubezpieczyciela Wykonawca zobowiązany jest pokryć z własnych środków. </w:t>
      </w:r>
    </w:p>
    <w:p w14:paraId="296DF4A3"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Ochrona zapewniona przedstawionymi umowami powinna obejmować handlowo dostępny zakres, zgodny z obowiązującymi powszechnie normami, przy założeniu dobrych intencji Stron Umowy.  </w:t>
      </w:r>
    </w:p>
    <w:p w14:paraId="7A4ED0FA" w14:textId="77777777"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Polisy będą zawierać zapis o zrzeczeniu się praw ubezpieczyciela do regresu wobec franczyzodawcy oraz pozostałych ubezpieczonych.  </w:t>
      </w:r>
    </w:p>
    <w:p w14:paraId="3CB3F6C4" w14:textId="77777777" w:rsidR="00D90281" w:rsidRPr="003D27E1" w:rsidRDefault="00824102">
      <w:pPr>
        <w:spacing w:after="243" w:line="259" w:lineRule="auto"/>
        <w:ind w:left="0" w:right="0" w:firstLine="0"/>
        <w:jc w:val="left"/>
        <w:rPr>
          <w:rFonts w:ascii="Arial Nova Light" w:hAnsi="Arial Nova Light"/>
        </w:rPr>
      </w:pPr>
      <w:r w:rsidRPr="003D27E1">
        <w:rPr>
          <w:rFonts w:ascii="Arial Nova Light" w:hAnsi="Arial Nova Light"/>
          <w:sz w:val="24"/>
        </w:rPr>
        <w:t xml:space="preserve"> </w:t>
      </w:r>
    </w:p>
    <w:p w14:paraId="5F0E7F10" w14:textId="77777777" w:rsidR="00D90281" w:rsidRPr="003D27E1" w:rsidRDefault="00824102">
      <w:pPr>
        <w:spacing w:after="9885" w:line="259" w:lineRule="auto"/>
        <w:ind w:left="0" w:right="0" w:firstLine="0"/>
        <w:jc w:val="left"/>
        <w:rPr>
          <w:rFonts w:ascii="Arial Nova Light" w:hAnsi="Arial Nova Light"/>
        </w:rPr>
      </w:pPr>
      <w:r w:rsidRPr="003D27E1">
        <w:rPr>
          <w:rFonts w:ascii="Arial Nova Light" w:hAnsi="Arial Nova Light"/>
          <w:sz w:val="24"/>
        </w:rPr>
        <w:t xml:space="preserve"> </w:t>
      </w:r>
    </w:p>
    <w:p w14:paraId="4A2D7C0D" w14:textId="77777777" w:rsidR="00D90281" w:rsidRPr="003D27E1" w:rsidRDefault="00824102">
      <w:pPr>
        <w:spacing w:after="86" w:line="259" w:lineRule="auto"/>
        <w:ind w:left="10" w:right="696"/>
        <w:jc w:val="right"/>
        <w:rPr>
          <w:rFonts w:ascii="Arial Nova Light" w:hAnsi="Arial Nova Light"/>
        </w:rPr>
      </w:pPr>
      <w:r w:rsidRPr="003D27E1">
        <w:rPr>
          <w:rFonts w:ascii="Arial Nova Light" w:eastAsia="Arial" w:hAnsi="Arial Nova Light" w:cs="Arial"/>
        </w:rPr>
        <w:lastRenderedPageBreak/>
        <w:t xml:space="preserve">Strona </w:t>
      </w:r>
    </w:p>
    <w:sectPr w:rsidR="00D90281" w:rsidRPr="003D27E1">
      <w:headerReference w:type="even" r:id="rId13"/>
      <w:headerReference w:type="default" r:id="rId14"/>
      <w:footerReference w:type="even" r:id="rId15"/>
      <w:footerReference w:type="default" r:id="rId16"/>
      <w:headerReference w:type="first" r:id="rId17"/>
      <w:footerReference w:type="first" r:id="rId18"/>
      <w:pgSz w:w="11906" w:h="16838"/>
      <w:pgMar w:top="2717" w:right="1418" w:bottom="938" w:left="1416" w:header="714"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48DF" w14:textId="77777777" w:rsidR="00633336" w:rsidRDefault="00633336">
      <w:pPr>
        <w:spacing w:after="0" w:line="240" w:lineRule="auto"/>
      </w:pPr>
      <w:r>
        <w:separator/>
      </w:r>
    </w:p>
  </w:endnote>
  <w:endnote w:type="continuationSeparator" w:id="0">
    <w:p w14:paraId="531D3A7A" w14:textId="77777777" w:rsidR="00633336" w:rsidRDefault="0063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48D2" w14:textId="77777777" w:rsidR="00D90281" w:rsidRDefault="00824102">
    <w:pPr>
      <w:spacing w:after="0" w:line="259" w:lineRule="auto"/>
      <w:ind w:left="0" w:right="5" w:firstLine="0"/>
      <w:jc w:val="right"/>
    </w:pP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11</w:t>
      </w:r>
    </w:fldSimple>
    <w:r>
      <w:rPr>
        <w:rFonts w:ascii="Arial" w:eastAsia="Arial" w:hAnsi="Arial" w:cs="Arial"/>
      </w:rPr>
      <w:t xml:space="preserve"> </w:t>
    </w:r>
  </w:p>
  <w:p w14:paraId="31905F15" w14:textId="77777777" w:rsidR="00D90281" w:rsidRDefault="00824102">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7B42" w14:textId="77777777" w:rsidR="00D90281" w:rsidRDefault="00824102">
    <w:pPr>
      <w:spacing w:after="0" w:line="259" w:lineRule="auto"/>
      <w:ind w:left="0" w:right="5" w:firstLine="0"/>
      <w:jc w:val="right"/>
    </w:pPr>
    <w:r>
      <w:rPr>
        <w:rFonts w:ascii="Arial" w:eastAsia="Arial" w:hAnsi="Arial" w:cs="Arial"/>
      </w:rPr>
      <w:t xml:space="preserve">Strona </w:t>
    </w:r>
    <w:r>
      <w:fldChar w:fldCharType="begin"/>
    </w:r>
    <w:r>
      <w:instrText xml:space="preserve"> PAGE   \* MERGEFORMAT </w:instrText>
    </w:r>
    <w:r>
      <w:fldChar w:fldCharType="separate"/>
    </w:r>
    <w:r w:rsidR="003D27E1" w:rsidRPr="003D27E1">
      <w:rPr>
        <w:rFonts w:ascii="Arial" w:eastAsia="Arial" w:hAnsi="Arial" w:cs="Arial"/>
        <w:b/>
        <w:noProof/>
      </w:rPr>
      <w:t>11</w:t>
    </w:r>
    <w:r>
      <w:rPr>
        <w:rFonts w:ascii="Arial" w:eastAsia="Arial" w:hAnsi="Arial" w:cs="Arial"/>
        <w:b/>
      </w:rPr>
      <w:fldChar w:fldCharType="end"/>
    </w:r>
    <w:r>
      <w:rPr>
        <w:rFonts w:ascii="Arial" w:eastAsia="Arial" w:hAnsi="Arial" w:cs="Arial"/>
      </w:rPr>
      <w:t xml:space="preserve"> z </w:t>
    </w:r>
    <w:fldSimple w:instr=" NUMPAGES   \* MERGEFORMAT ">
      <w:r w:rsidR="003D27E1" w:rsidRPr="003D27E1">
        <w:rPr>
          <w:rFonts w:ascii="Arial" w:eastAsia="Arial" w:hAnsi="Arial" w:cs="Arial"/>
          <w:b/>
          <w:noProof/>
        </w:rPr>
        <w:t>14</w:t>
      </w:r>
    </w:fldSimple>
    <w:r>
      <w:rPr>
        <w:rFonts w:ascii="Arial" w:eastAsia="Arial" w:hAnsi="Arial" w:cs="Arial"/>
      </w:rPr>
      <w:t xml:space="preserve"> </w:t>
    </w:r>
  </w:p>
  <w:p w14:paraId="3BFF4D0C" w14:textId="77777777" w:rsidR="00D90281" w:rsidRDefault="00824102">
    <w:pPr>
      <w:spacing w:after="0" w:line="259" w:lineRule="auto"/>
      <w:ind w:left="0" w:righ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3DA8" w14:textId="77777777" w:rsidR="00D90281" w:rsidRDefault="00824102">
    <w:pPr>
      <w:spacing w:after="0" w:line="259" w:lineRule="auto"/>
      <w:ind w:left="0" w:right="5" w:firstLine="0"/>
      <w:jc w:val="right"/>
    </w:pP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11</w:t>
      </w:r>
    </w:fldSimple>
    <w:r>
      <w:rPr>
        <w:rFonts w:ascii="Arial" w:eastAsia="Arial" w:hAnsi="Arial" w:cs="Arial"/>
      </w:rPr>
      <w:t xml:space="preserve"> </w:t>
    </w:r>
  </w:p>
  <w:p w14:paraId="79042DB2" w14:textId="77777777" w:rsidR="00D90281" w:rsidRDefault="00824102">
    <w:pPr>
      <w:spacing w:after="0" w:line="259" w:lineRule="auto"/>
      <w:ind w:left="0" w:right="0" w:firstLine="0"/>
      <w:jc w:val="left"/>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AD1" w14:textId="77777777" w:rsidR="00D90281" w:rsidRDefault="00824102">
    <w:pPr>
      <w:spacing w:after="0" w:line="259" w:lineRule="auto"/>
      <w:ind w:left="0" w:right="1" w:firstLine="0"/>
      <w:jc w:val="right"/>
    </w:pP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11</w:t>
      </w:r>
    </w:fldSimple>
    <w:r>
      <w:rPr>
        <w:rFonts w:ascii="Arial" w:eastAsia="Arial" w:hAnsi="Arial" w:cs="Arial"/>
      </w:rPr>
      <w:t xml:space="preserve"> </w:t>
    </w:r>
  </w:p>
  <w:p w14:paraId="78698CF1" w14:textId="77777777" w:rsidR="00D90281" w:rsidRDefault="00824102">
    <w:pPr>
      <w:spacing w:after="0" w:line="259" w:lineRule="auto"/>
      <w:ind w:left="0" w:right="0" w:firstLine="0"/>
      <w:jc w:val="left"/>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83A8" w14:textId="77777777" w:rsidR="00D90281" w:rsidRDefault="00824102">
    <w:pPr>
      <w:spacing w:after="0" w:line="259" w:lineRule="auto"/>
      <w:ind w:left="0" w:right="1" w:firstLine="0"/>
      <w:jc w:val="right"/>
    </w:pPr>
    <w:r>
      <w:fldChar w:fldCharType="begin"/>
    </w:r>
    <w:r>
      <w:instrText xml:space="preserve"> PAGE   \* MERGEFORMAT </w:instrText>
    </w:r>
    <w:r>
      <w:fldChar w:fldCharType="separate"/>
    </w:r>
    <w:r w:rsidR="003D27E1" w:rsidRPr="003D27E1">
      <w:rPr>
        <w:rFonts w:ascii="Arial" w:eastAsia="Arial" w:hAnsi="Arial" w:cs="Arial"/>
        <w:b/>
        <w:noProof/>
      </w:rPr>
      <w:t>12</w:t>
    </w:r>
    <w:r>
      <w:rPr>
        <w:rFonts w:ascii="Arial" w:eastAsia="Arial" w:hAnsi="Arial" w:cs="Arial"/>
        <w:b/>
      </w:rPr>
      <w:fldChar w:fldCharType="end"/>
    </w:r>
    <w:r>
      <w:rPr>
        <w:rFonts w:ascii="Arial" w:eastAsia="Arial" w:hAnsi="Arial" w:cs="Arial"/>
      </w:rPr>
      <w:t xml:space="preserve"> z </w:t>
    </w:r>
    <w:fldSimple w:instr=" NUMPAGES   \* MERGEFORMAT ">
      <w:r w:rsidR="003D27E1" w:rsidRPr="003D27E1">
        <w:rPr>
          <w:rFonts w:ascii="Arial" w:eastAsia="Arial" w:hAnsi="Arial" w:cs="Arial"/>
          <w:b/>
          <w:noProof/>
        </w:rPr>
        <w:t>14</w:t>
      </w:r>
    </w:fldSimple>
    <w:r>
      <w:rPr>
        <w:rFonts w:ascii="Arial" w:eastAsia="Arial" w:hAnsi="Arial" w:cs="Arial"/>
      </w:rPr>
      <w:t xml:space="preserve"> </w:t>
    </w:r>
  </w:p>
  <w:p w14:paraId="03F9879F" w14:textId="77777777" w:rsidR="00D90281" w:rsidRDefault="00824102">
    <w:pPr>
      <w:spacing w:after="0" w:line="259" w:lineRule="auto"/>
      <w:ind w:left="0" w:right="0" w:firstLine="0"/>
      <w:jc w:val="left"/>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A3BD" w14:textId="77777777" w:rsidR="00D90281" w:rsidRDefault="00824102">
    <w:pPr>
      <w:spacing w:after="0" w:line="259" w:lineRule="auto"/>
      <w:ind w:left="0" w:right="1" w:firstLine="0"/>
      <w:jc w:val="right"/>
    </w:pP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fldSimple w:instr=" NUMPAGES   \* MERGEFORMAT ">
      <w:r>
        <w:rPr>
          <w:rFonts w:ascii="Arial" w:eastAsia="Arial" w:hAnsi="Arial" w:cs="Arial"/>
          <w:b/>
        </w:rPr>
        <w:t>11</w:t>
      </w:r>
    </w:fldSimple>
    <w:r>
      <w:rPr>
        <w:rFonts w:ascii="Arial" w:eastAsia="Arial" w:hAnsi="Arial" w:cs="Arial"/>
      </w:rPr>
      <w:t xml:space="preserve"> </w:t>
    </w:r>
  </w:p>
  <w:p w14:paraId="319C7316" w14:textId="77777777" w:rsidR="00D90281" w:rsidRDefault="00824102">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6363" w14:textId="77777777" w:rsidR="00633336" w:rsidRDefault="00633336">
      <w:pPr>
        <w:spacing w:after="0" w:line="240" w:lineRule="auto"/>
      </w:pPr>
      <w:r>
        <w:separator/>
      </w:r>
    </w:p>
  </w:footnote>
  <w:footnote w:type="continuationSeparator" w:id="0">
    <w:p w14:paraId="722B8FC8" w14:textId="77777777" w:rsidR="00633336" w:rsidRDefault="00633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B05E"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3623C371" w14:textId="77777777" w:rsidR="00D90281" w:rsidRDefault="00824102">
    <w:pPr>
      <w:spacing w:after="76" w:line="259" w:lineRule="auto"/>
      <w:ind w:left="0" w:right="0" w:firstLine="0"/>
      <w:jc w:val="left"/>
    </w:pPr>
    <w:r>
      <w:rPr>
        <w:rFonts w:ascii="Arial" w:eastAsia="Arial" w:hAnsi="Arial" w:cs="Arial"/>
        <w:b/>
        <w:i/>
        <w:sz w:val="24"/>
      </w:rPr>
      <w:t xml:space="preserve">……………………… </w:t>
    </w:r>
  </w:p>
  <w:p w14:paraId="150D8FDC" w14:textId="77777777" w:rsidR="00D90281" w:rsidRDefault="00824102">
    <w:pPr>
      <w:spacing w:after="253" w:line="259" w:lineRule="auto"/>
      <w:ind w:left="0" w:right="-52" w:firstLine="0"/>
      <w:jc w:val="right"/>
    </w:pPr>
    <w:r>
      <w:rPr>
        <w:rFonts w:ascii="Arial" w:eastAsia="Arial" w:hAnsi="Arial" w:cs="Arial"/>
        <w:b/>
        <w:i/>
      </w:rPr>
      <w:t xml:space="preserve"> </w:t>
    </w:r>
  </w:p>
  <w:p w14:paraId="44549B2D"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58240" behindDoc="0" locked="0" layoutInCell="1" allowOverlap="1" wp14:anchorId="2C785747" wp14:editId="1FB906F4">
              <wp:simplePos x="0" y="0"/>
              <wp:positionH relativeFrom="page">
                <wp:posOffset>1066800</wp:posOffset>
              </wp:positionH>
              <wp:positionV relativeFrom="page">
                <wp:posOffset>1192402</wp:posOffset>
              </wp:positionV>
              <wp:extent cx="5905500" cy="6350"/>
              <wp:effectExtent l="0" t="0" r="0" b="0"/>
              <wp:wrapNone/>
              <wp:docPr id="20379" name="Group 20379"/>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380" name="Shape 20380"/>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379" style="width:465pt;height:0.5pt;position:absolute;z-index:20;mso-position-horizontal-relative:page;mso-position-horizontal:absolute;margin-left:84pt;mso-position-vertical-relative:page;margin-top:93.89pt;" coordsize="59055,63">
              <v:shape id="Shape 20380"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6FAA" w14:textId="77777777" w:rsidR="00D90281" w:rsidRPr="003D27E1" w:rsidRDefault="00824102">
    <w:pPr>
      <w:tabs>
        <w:tab w:val="center" w:pos="2753"/>
      </w:tabs>
      <w:spacing w:after="197" w:line="259" w:lineRule="auto"/>
      <w:ind w:left="0" w:right="0" w:firstLine="0"/>
      <w:jc w:val="left"/>
      <w:rPr>
        <w:rFonts w:ascii="Arial Nova Light" w:hAnsi="Arial Nova Light"/>
      </w:rPr>
    </w:pPr>
    <w:r w:rsidRPr="003D27E1">
      <w:rPr>
        <w:rFonts w:ascii="Arial Nova Light" w:eastAsia="Arial" w:hAnsi="Arial Nova Light" w:cs="Arial"/>
        <w:b/>
        <w:i/>
        <w:sz w:val="16"/>
      </w:rPr>
      <w:t xml:space="preserve">Identyfikator postępowania: </w:t>
    </w:r>
    <w:r w:rsidRPr="003D27E1">
      <w:rPr>
        <w:rFonts w:ascii="Arial Nova Light" w:eastAsia="Arial" w:hAnsi="Arial Nova Light" w:cs="Arial"/>
        <w:b/>
        <w:i/>
        <w:sz w:val="16"/>
      </w:rPr>
      <w:tab/>
      <w:t xml:space="preserve"> </w:t>
    </w:r>
  </w:p>
  <w:p w14:paraId="0FD48B07" w14:textId="06E658BD" w:rsidR="003D27E1" w:rsidRPr="00841E6C" w:rsidRDefault="00841E6C" w:rsidP="003D27E1">
    <w:pPr>
      <w:spacing w:after="0"/>
      <w:ind w:left="0" w:firstLine="0"/>
      <w:rPr>
        <w:rFonts w:ascii="Arial Nova Light" w:hAnsi="Arial Nova Light"/>
        <w:b/>
        <w:i/>
        <w:color w:val="auto"/>
        <w:sz w:val="24"/>
        <w:szCs w:val="24"/>
      </w:rPr>
    </w:pPr>
    <w:r w:rsidRPr="00841E6C">
      <w:rPr>
        <w:rFonts w:ascii="Arial Nova Light" w:hAnsi="Arial Nova Light"/>
        <w:b/>
        <w:i/>
        <w:color w:val="auto"/>
        <w:sz w:val="24"/>
        <w:szCs w:val="24"/>
      </w:rPr>
      <w:t>GV/GW/WIS/11/2023</w:t>
    </w:r>
  </w:p>
  <w:p w14:paraId="67E63CD8" w14:textId="77777777" w:rsidR="00D90281" w:rsidRPr="003D27E1" w:rsidRDefault="00824102">
    <w:pPr>
      <w:spacing w:after="253" w:line="259" w:lineRule="auto"/>
      <w:ind w:left="0" w:right="-52" w:firstLine="0"/>
      <w:jc w:val="right"/>
      <w:rPr>
        <w:rFonts w:ascii="Arial Nova Light" w:hAnsi="Arial Nova Light"/>
      </w:rPr>
    </w:pPr>
    <w:r w:rsidRPr="003D27E1">
      <w:rPr>
        <w:rFonts w:ascii="Arial Nova Light" w:eastAsia="Arial" w:hAnsi="Arial Nova Light" w:cs="Arial"/>
        <w:b/>
        <w:i/>
      </w:rPr>
      <w:t xml:space="preserve"> </w:t>
    </w:r>
  </w:p>
  <w:p w14:paraId="06B9183E" w14:textId="77777777" w:rsidR="00D90281" w:rsidRPr="003D27E1" w:rsidRDefault="00824102">
    <w:pPr>
      <w:spacing w:after="0" w:line="399" w:lineRule="auto"/>
      <w:ind w:left="2804" w:right="0" w:firstLine="499"/>
      <w:jc w:val="left"/>
      <w:rPr>
        <w:rFonts w:ascii="Arial Nova Light" w:hAnsi="Arial Nova Light"/>
      </w:rPr>
    </w:pPr>
    <w:r w:rsidRPr="003D27E1">
      <w:rPr>
        <w:rFonts w:ascii="Arial Nova Light" w:hAnsi="Arial Nova Light"/>
        <w:noProof/>
        <w:sz w:val="22"/>
      </w:rPr>
      <mc:AlternateContent>
        <mc:Choice Requires="wpg">
          <w:drawing>
            <wp:anchor distT="0" distB="0" distL="114300" distR="114300" simplePos="0" relativeHeight="251659264" behindDoc="0" locked="0" layoutInCell="1" allowOverlap="1" wp14:anchorId="184C6F0C" wp14:editId="474CDFDF">
              <wp:simplePos x="0" y="0"/>
              <wp:positionH relativeFrom="page">
                <wp:posOffset>1066800</wp:posOffset>
              </wp:positionH>
              <wp:positionV relativeFrom="page">
                <wp:posOffset>1192402</wp:posOffset>
              </wp:positionV>
              <wp:extent cx="5905500" cy="6350"/>
              <wp:effectExtent l="0" t="0" r="0" b="0"/>
              <wp:wrapNone/>
              <wp:docPr id="20338" name="Group 20338"/>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339" name="Shape 20339"/>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338" style="width:465pt;height:0.5pt;position:absolute;z-index:20;mso-position-horizontal-relative:page;mso-position-horizontal:absolute;margin-left:84pt;mso-position-vertical-relative:page;margin-top:93.89pt;" coordsize="59055,63">
              <v:shape id="Shape 20339" style="position:absolute;width:59055;height:0;left:0;top:0;" coordsize="5905500,0" path="m0,0l5905500,0">
                <v:stroke weight="0.5pt" endcap="flat" joinstyle="miter" miterlimit="10" on="true" color="#4472c4"/>
                <v:fill on="false" color="#000000" opacity="0"/>
              </v:shape>
            </v:group>
          </w:pict>
        </mc:Fallback>
      </mc:AlternateContent>
    </w:r>
    <w:r w:rsidR="003D27E1" w:rsidRPr="003D27E1">
      <w:rPr>
        <w:rFonts w:ascii="Arial Nova Light" w:eastAsia="Arial" w:hAnsi="Arial Nova Light" w:cs="Arial"/>
        <w:b/>
        <w:i/>
      </w:rPr>
      <w:t>Załącznik nr 14</w:t>
    </w:r>
    <w:r w:rsidRPr="003D27E1">
      <w:rPr>
        <w:rFonts w:ascii="Arial Nova Light" w:eastAsia="Arial" w:hAnsi="Arial Nova Light" w:cs="Arial"/>
        <w:b/>
        <w:i/>
      </w:rPr>
      <w:t>–Wymagania dotyczące minimalnego zakresu ubezpieczeń, które zobowiązany jest zawrzeć Wykonawca Umowy</w:t>
    </w:r>
    <w:r w:rsidRPr="003D27E1">
      <w:rPr>
        <w:rFonts w:ascii="Arial Nova Light" w:eastAsia="Arial" w:hAnsi="Arial Nova Light"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E855"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150BCDB6" w14:textId="77777777" w:rsidR="00D90281" w:rsidRDefault="00824102">
    <w:pPr>
      <w:spacing w:after="76" w:line="259" w:lineRule="auto"/>
      <w:ind w:left="0" w:right="0" w:firstLine="0"/>
      <w:jc w:val="left"/>
    </w:pPr>
    <w:r>
      <w:rPr>
        <w:rFonts w:ascii="Arial" w:eastAsia="Arial" w:hAnsi="Arial" w:cs="Arial"/>
        <w:b/>
        <w:i/>
        <w:sz w:val="24"/>
      </w:rPr>
      <w:t xml:space="preserve">……………………… </w:t>
    </w:r>
  </w:p>
  <w:p w14:paraId="00DF87E0" w14:textId="77777777" w:rsidR="00D90281" w:rsidRDefault="00824102">
    <w:pPr>
      <w:spacing w:after="253" w:line="259" w:lineRule="auto"/>
      <w:ind w:left="0" w:right="-52" w:firstLine="0"/>
      <w:jc w:val="right"/>
    </w:pPr>
    <w:r>
      <w:rPr>
        <w:rFonts w:ascii="Arial" w:eastAsia="Arial" w:hAnsi="Arial" w:cs="Arial"/>
        <w:b/>
        <w:i/>
      </w:rPr>
      <w:t xml:space="preserve"> </w:t>
    </w:r>
  </w:p>
  <w:p w14:paraId="1A6C5E2A"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0288" behindDoc="0" locked="0" layoutInCell="1" allowOverlap="1" wp14:anchorId="6B3556E9" wp14:editId="78540DDF">
              <wp:simplePos x="0" y="0"/>
              <wp:positionH relativeFrom="page">
                <wp:posOffset>1066800</wp:posOffset>
              </wp:positionH>
              <wp:positionV relativeFrom="page">
                <wp:posOffset>1192402</wp:posOffset>
              </wp:positionV>
              <wp:extent cx="5905500" cy="6350"/>
              <wp:effectExtent l="0" t="0" r="0" b="0"/>
              <wp:wrapNone/>
              <wp:docPr id="20297" name="Group 20297"/>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298" name="Shape 20298"/>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297" style="width:465pt;height:0.5pt;position:absolute;z-index:20;mso-position-horizontal-relative:page;mso-position-horizontal:absolute;margin-left:84pt;mso-position-vertical-relative:page;margin-top:93.89pt;" coordsize="59055,63">
              <v:shape id="Shape 20298"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C737"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01D32CF3" w14:textId="77777777" w:rsidR="00D90281" w:rsidRDefault="00824102">
    <w:pPr>
      <w:spacing w:after="76" w:line="259" w:lineRule="auto"/>
      <w:ind w:left="0" w:right="0" w:firstLine="0"/>
      <w:jc w:val="left"/>
    </w:pPr>
    <w:r>
      <w:rPr>
        <w:rFonts w:ascii="Arial" w:eastAsia="Arial" w:hAnsi="Arial" w:cs="Arial"/>
        <w:b/>
        <w:i/>
        <w:sz w:val="24"/>
      </w:rPr>
      <w:t xml:space="preserve">……………………… </w:t>
    </w:r>
  </w:p>
  <w:p w14:paraId="1D7020F3" w14:textId="77777777" w:rsidR="00D90281" w:rsidRDefault="00824102">
    <w:pPr>
      <w:spacing w:after="253" w:line="259" w:lineRule="auto"/>
      <w:ind w:left="0" w:right="-57" w:firstLine="0"/>
      <w:jc w:val="right"/>
    </w:pPr>
    <w:r>
      <w:rPr>
        <w:rFonts w:ascii="Arial" w:eastAsia="Arial" w:hAnsi="Arial" w:cs="Arial"/>
        <w:b/>
        <w:i/>
      </w:rPr>
      <w:t xml:space="preserve"> </w:t>
    </w:r>
  </w:p>
  <w:p w14:paraId="71ACC65F"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1312" behindDoc="0" locked="0" layoutInCell="1" allowOverlap="1" wp14:anchorId="4BA50D23" wp14:editId="15F5CB90">
              <wp:simplePos x="0" y="0"/>
              <wp:positionH relativeFrom="page">
                <wp:posOffset>1066800</wp:posOffset>
              </wp:positionH>
              <wp:positionV relativeFrom="page">
                <wp:posOffset>1192402</wp:posOffset>
              </wp:positionV>
              <wp:extent cx="5905500" cy="6350"/>
              <wp:effectExtent l="0" t="0" r="0" b="0"/>
              <wp:wrapNone/>
              <wp:docPr id="20501" name="Group 2050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502" name="Shape 20502"/>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01" style="width:465pt;height:0.5pt;position:absolute;z-index:20;mso-position-horizontal-relative:page;mso-position-horizontal:absolute;margin-left:84pt;mso-position-vertical-relative:page;margin-top:93.89pt;" coordsize="59055,63">
              <v:shape id="Shape 20502"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1023"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2E97BC1F" w14:textId="77777777" w:rsidR="00D90281" w:rsidRDefault="00824102">
    <w:pPr>
      <w:spacing w:after="76" w:line="259" w:lineRule="auto"/>
      <w:ind w:left="0" w:right="0" w:firstLine="0"/>
      <w:jc w:val="left"/>
    </w:pPr>
    <w:r>
      <w:rPr>
        <w:rFonts w:ascii="Arial" w:eastAsia="Arial" w:hAnsi="Arial" w:cs="Arial"/>
        <w:b/>
        <w:i/>
        <w:sz w:val="24"/>
      </w:rPr>
      <w:t xml:space="preserve">……………………… </w:t>
    </w:r>
  </w:p>
  <w:p w14:paraId="0E18CDF4" w14:textId="77777777" w:rsidR="00D90281" w:rsidRDefault="00824102">
    <w:pPr>
      <w:spacing w:after="253" w:line="259" w:lineRule="auto"/>
      <w:ind w:left="0" w:right="-57" w:firstLine="0"/>
      <w:jc w:val="right"/>
    </w:pPr>
    <w:r>
      <w:rPr>
        <w:rFonts w:ascii="Arial" w:eastAsia="Arial" w:hAnsi="Arial" w:cs="Arial"/>
        <w:b/>
        <w:i/>
      </w:rPr>
      <w:t xml:space="preserve"> </w:t>
    </w:r>
  </w:p>
  <w:p w14:paraId="68A1B133"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2336" behindDoc="0" locked="0" layoutInCell="1" allowOverlap="1" wp14:anchorId="118F109B" wp14:editId="387CD41D">
              <wp:simplePos x="0" y="0"/>
              <wp:positionH relativeFrom="page">
                <wp:posOffset>1066800</wp:posOffset>
              </wp:positionH>
              <wp:positionV relativeFrom="page">
                <wp:posOffset>1192402</wp:posOffset>
              </wp:positionV>
              <wp:extent cx="5905500" cy="6350"/>
              <wp:effectExtent l="0" t="0" r="0" b="0"/>
              <wp:wrapNone/>
              <wp:docPr id="20461" name="Group 2046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462" name="Shape 20462"/>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461" style="width:465pt;height:0.5pt;position:absolute;z-index:20;mso-position-horizontal-relative:page;mso-position-horizontal:absolute;margin-left:84pt;mso-position-vertical-relative:page;margin-top:93.89pt;" coordsize="59055,63">
              <v:shape id="Shape 20462"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4A6F" w14:textId="77777777"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14:paraId="2CA77CBC" w14:textId="77777777" w:rsidR="00D90281" w:rsidRDefault="00824102">
    <w:pPr>
      <w:spacing w:after="76" w:line="259" w:lineRule="auto"/>
      <w:ind w:left="0" w:right="0" w:firstLine="0"/>
      <w:jc w:val="left"/>
    </w:pPr>
    <w:r>
      <w:rPr>
        <w:rFonts w:ascii="Arial" w:eastAsia="Arial" w:hAnsi="Arial" w:cs="Arial"/>
        <w:b/>
        <w:i/>
        <w:sz w:val="24"/>
      </w:rPr>
      <w:t xml:space="preserve">……………………… </w:t>
    </w:r>
  </w:p>
  <w:p w14:paraId="30690E3E" w14:textId="77777777" w:rsidR="00D90281" w:rsidRDefault="00824102">
    <w:pPr>
      <w:spacing w:after="253" w:line="259" w:lineRule="auto"/>
      <w:ind w:left="0" w:right="-57" w:firstLine="0"/>
      <w:jc w:val="right"/>
    </w:pPr>
    <w:r>
      <w:rPr>
        <w:rFonts w:ascii="Arial" w:eastAsia="Arial" w:hAnsi="Arial" w:cs="Arial"/>
        <w:b/>
        <w:i/>
      </w:rPr>
      <w:t xml:space="preserve"> </w:t>
    </w:r>
  </w:p>
  <w:p w14:paraId="4954211D" w14:textId="77777777"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3360" behindDoc="0" locked="0" layoutInCell="1" allowOverlap="1" wp14:anchorId="27E23327" wp14:editId="2BD1381C">
              <wp:simplePos x="0" y="0"/>
              <wp:positionH relativeFrom="page">
                <wp:posOffset>1066800</wp:posOffset>
              </wp:positionH>
              <wp:positionV relativeFrom="page">
                <wp:posOffset>1192402</wp:posOffset>
              </wp:positionV>
              <wp:extent cx="5905500" cy="6350"/>
              <wp:effectExtent l="0" t="0" r="0" b="0"/>
              <wp:wrapNone/>
              <wp:docPr id="20421" name="Group 2042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422" name="Shape 20422"/>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421" style="width:465pt;height:0.5pt;position:absolute;z-index:20;mso-position-horizontal-relative:page;mso-position-horizontal:absolute;margin-left:84pt;mso-position-vertical-relative:page;margin-top:93.89pt;" coordsize="59055,63">
              <v:shape id="Shape 20422"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70A"/>
    <w:multiLevelType w:val="multilevel"/>
    <w:tmpl w:val="EDA0992A"/>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FB48DD"/>
    <w:multiLevelType w:val="hybridMultilevel"/>
    <w:tmpl w:val="1C9CE29E"/>
    <w:lvl w:ilvl="0" w:tplc="6616F7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CE152C">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21E18">
      <w:start w:val="1"/>
      <w:numFmt w:val="lowerRoman"/>
      <w:lvlText w:val="%3"/>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8C9F88">
      <w:start w:val="1"/>
      <w:numFmt w:val="lowerLetter"/>
      <w:lvlRestart w:val="0"/>
      <w:lvlText w:val="%4."/>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A3CC2">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F8A994">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68EB72">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DC58CA">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92EB80">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387BDC"/>
    <w:multiLevelType w:val="hybridMultilevel"/>
    <w:tmpl w:val="116E1502"/>
    <w:lvl w:ilvl="0" w:tplc="53BA8C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42BFC8">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160ED2">
      <w:start w:val="1"/>
      <w:numFmt w:val="lowerRoman"/>
      <w:lvlText w:val="%3"/>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6C31C8">
      <w:start w:val="1"/>
      <w:numFmt w:val="lowerLetter"/>
      <w:lvlRestart w:val="0"/>
      <w:lvlText w:val="%4."/>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C18BC">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705416">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0013A2">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00A38E">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DC354E">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AD290C"/>
    <w:multiLevelType w:val="hybridMultilevel"/>
    <w:tmpl w:val="D2C0AB6A"/>
    <w:lvl w:ilvl="0" w:tplc="B044AA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4E4F80">
      <w:start w:val="1"/>
      <w:numFmt w:val="lowerLetter"/>
      <w:lvlText w:val="%2"/>
      <w:lvlJc w:val="left"/>
      <w:pPr>
        <w:ind w:left="5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804C98">
      <w:start w:val="1"/>
      <w:numFmt w:val="lowerRoman"/>
      <w:lvlText w:val="%3"/>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7E4E48">
      <w:start w:val="1"/>
      <w:numFmt w:val="lowerLetter"/>
      <w:lvlRestart w:val="0"/>
      <w:lvlText w:val="%4)"/>
      <w:lvlJc w:val="left"/>
      <w:pPr>
        <w:ind w:left="1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D0EEE0">
      <w:start w:val="1"/>
      <w:numFmt w:val="lowerLetter"/>
      <w:lvlText w:val="%5"/>
      <w:lvlJc w:val="left"/>
      <w:pPr>
        <w:ind w:left="17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CED882">
      <w:start w:val="1"/>
      <w:numFmt w:val="lowerRoman"/>
      <w:lvlText w:val="%6"/>
      <w:lvlJc w:val="left"/>
      <w:pPr>
        <w:ind w:left="2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C0214A">
      <w:start w:val="1"/>
      <w:numFmt w:val="decimal"/>
      <w:lvlText w:val="%7"/>
      <w:lvlJc w:val="left"/>
      <w:pPr>
        <w:ind w:left="3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CEB1A0">
      <w:start w:val="1"/>
      <w:numFmt w:val="lowerLetter"/>
      <w:lvlText w:val="%8"/>
      <w:lvlJc w:val="left"/>
      <w:pPr>
        <w:ind w:left="38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960E6E">
      <w:start w:val="1"/>
      <w:numFmt w:val="lowerRoman"/>
      <w:lvlText w:val="%9"/>
      <w:lvlJc w:val="left"/>
      <w:pPr>
        <w:ind w:left="4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9F6512"/>
    <w:multiLevelType w:val="hybridMultilevel"/>
    <w:tmpl w:val="60ECA04A"/>
    <w:lvl w:ilvl="0" w:tplc="E63C29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56FE78">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0047E0">
      <w:start w:val="1"/>
      <w:numFmt w:val="lowerRoman"/>
      <w:lvlText w:val="%3"/>
      <w:lvlJc w:val="left"/>
      <w:pPr>
        <w:ind w:left="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A0B3AC">
      <w:start w:val="1"/>
      <w:numFmt w:val="lowerLetter"/>
      <w:lvlRestart w:val="0"/>
      <w:lvlText w:val="%4)"/>
      <w:lvlJc w:val="left"/>
      <w:pPr>
        <w:ind w:left="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7E74CE">
      <w:start w:val="1"/>
      <w:numFmt w:val="lowerLetter"/>
      <w:lvlText w:val="%5"/>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D4D334">
      <w:start w:val="1"/>
      <w:numFmt w:val="lowerRoman"/>
      <w:lvlText w:val="%6"/>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6C7472">
      <w:start w:val="1"/>
      <w:numFmt w:val="decimal"/>
      <w:lvlText w:val="%7"/>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B2CCCE">
      <w:start w:val="1"/>
      <w:numFmt w:val="lowerLetter"/>
      <w:lvlText w:val="%8"/>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DA4130">
      <w:start w:val="1"/>
      <w:numFmt w:val="lowerRoman"/>
      <w:lvlText w:val="%9"/>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2CE5715"/>
    <w:multiLevelType w:val="hybridMultilevel"/>
    <w:tmpl w:val="0750ED8E"/>
    <w:lvl w:ilvl="0" w:tplc="F38E4BCA">
      <w:start w:val="1"/>
      <w:numFmt w:val="lowerLetter"/>
      <w:lvlText w:val="%1."/>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E21F22">
      <w:start w:val="1"/>
      <w:numFmt w:val="lowerLetter"/>
      <w:lvlText w:val="%2"/>
      <w:lvlJc w:val="left"/>
      <w:pPr>
        <w:ind w:left="1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16925A">
      <w:start w:val="1"/>
      <w:numFmt w:val="lowerRoman"/>
      <w:lvlText w:val="%3"/>
      <w:lvlJc w:val="left"/>
      <w:pPr>
        <w:ind w:left="2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E0D0A0">
      <w:start w:val="1"/>
      <w:numFmt w:val="decimal"/>
      <w:lvlText w:val="%4"/>
      <w:lvlJc w:val="left"/>
      <w:pPr>
        <w:ind w:left="3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FECDE0">
      <w:start w:val="1"/>
      <w:numFmt w:val="lowerLetter"/>
      <w:lvlText w:val="%5"/>
      <w:lvlJc w:val="left"/>
      <w:pPr>
        <w:ind w:left="3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CE933C">
      <w:start w:val="1"/>
      <w:numFmt w:val="lowerRoman"/>
      <w:lvlText w:val="%6"/>
      <w:lvlJc w:val="left"/>
      <w:pPr>
        <w:ind w:left="4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580DA8">
      <w:start w:val="1"/>
      <w:numFmt w:val="decimal"/>
      <w:lvlText w:val="%7"/>
      <w:lvlJc w:val="left"/>
      <w:pPr>
        <w:ind w:left="5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6213CC">
      <w:start w:val="1"/>
      <w:numFmt w:val="lowerLetter"/>
      <w:lvlText w:val="%8"/>
      <w:lvlJc w:val="left"/>
      <w:pPr>
        <w:ind w:left="5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1A7CAA">
      <w:start w:val="1"/>
      <w:numFmt w:val="lowerRoman"/>
      <w:lvlText w:val="%9"/>
      <w:lvlJc w:val="left"/>
      <w:pPr>
        <w:ind w:left="6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E020CD"/>
    <w:multiLevelType w:val="multilevel"/>
    <w:tmpl w:val="2F94AC26"/>
    <w:lvl w:ilvl="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7C75C1B"/>
    <w:multiLevelType w:val="multilevel"/>
    <w:tmpl w:val="68B0AFF6"/>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B0A7EB2"/>
    <w:multiLevelType w:val="hybridMultilevel"/>
    <w:tmpl w:val="7A941504"/>
    <w:lvl w:ilvl="0" w:tplc="898A14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0A975A">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F655A8">
      <w:start w:val="1"/>
      <w:numFmt w:val="lowerRoman"/>
      <w:lvlText w:val="%3"/>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1A1324">
      <w:start w:val="1"/>
      <w:numFmt w:val="lowerLetter"/>
      <w:lvlRestart w:val="0"/>
      <w:lvlText w:val="%4."/>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A241A8">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CEE4BC">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2F5DC">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3C3DBE">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52903E">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509952846">
    <w:abstractNumId w:val="6"/>
  </w:num>
  <w:num w:numId="2" w16cid:durableId="878278465">
    <w:abstractNumId w:val="5"/>
  </w:num>
  <w:num w:numId="3" w16cid:durableId="48964890">
    <w:abstractNumId w:val="7"/>
  </w:num>
  <w:num w:numId="4" w16cid:durableId="150756931">
    <w:abstractNumId w:val="0"/>
  </w:num>
  <w:num w:numId="5" w16cid:durableId="1497842136">
    <w:abstractNumId w:val="4"/>
  </w:num>
  <w:num w:numId="6" w16cid:durableId="583337578">
    <w:abstractNumId w:val="2"/>
  </w:num>
  <w:num w:numId="7" w16cid:durableId="2059476966">
    <w:abstractNumId w:val="3"/>
  </w:num>
  <w:num w:numId="8" w16cid:durableId="1152911688">
    <w:abstractNumId w:val="8"/>
  </w:num>
  <w:num w:numId="9" w16cid:durableId="1673214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81"/>
    <w:rsid w:val="001D09B8"/>
    <w:rsid w:val="003D27E1"/>
    <w:rsid w:val="00633336"/>
    <w:rsid w:val="00824102"/>
    <w:rsid w:val="00841E6C"/>
    <w:rsid w:val="00AD4435"/>
    <w:rsid w:val="00D90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D2C2"/>
  <w15:docId w15:val="{A8FFF417-CA5E-4AFA-9B61-A55E831E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2" w:line="361" w:lineRule="auto"/>
      <w:ind w:left="370" w:right="3"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105"/>
      <w:ind w:left="360"/>
      <w:outlineLvl w:val="0"/>
    </w:pPr>
    <w:rPr>
      <w:rFonts w:ascii="Calibri" w:eastAsia="Calibri" w:hAnsi="Calibri" w:cs="Calibri"/>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3730</Words>
  <Characters>22384</Characters>
  <Application>Microsoft Office Word</Application>
  <DocSecurity>0</DocSecurity>
  <Lines>186</Lines>
  <Paragraphs>52</Paragraphs>
  <ScaleCrop>false</ScaleCrop>
  <Company>HP</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k.gutowski@amwhotele.pl</dc:creator>
  <cp:keywords/>
  <cp:lastModifiedBy>Marzena Talma-Koc</cp:lastModifiedBy>
  <cp:revision>3</cp:revision>
  <dcterms:created xsi:type="dcterms:W3CDTF">2023-02-26T02:03:00Z</dcterms:created>
  <dcterms:modified xsi:type="dcterms:W3CDTF">2023-11-10T14:07:00Z</dcterms:modified>
</cp:coreProperties>
</file>