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281" w:rsidRPr="003D27E1" w:rsidRDefault="00824102">
      <w:pPr>
        <w:spacing w:after="239" w:line="259" w:lineRule="auto"/>
        <w:ind w:left="2312" w:right="0" w:firstLine="0"/>
        <w:jc w:val="center"/>
        <w:rPr>
          <w:rFonts w:ascii="Arial Nova Light" w:hAnsi="Arial Nova Light"/>
        </w:rPr>
      </w:pPr>
      <w:r w:rsidRPr="003D27E1">
        <w:rPr>
          <w:rFonts w:ascii="Arial Nova Light" w:hAnsi="Arial Nova Light"/>
        </w:rPr>
        <w:t xml:space="preserve"> </w:t>
      </w:r>
    </w:p>
    <w:p w:rsidR="00D90281" w:rsidRPr="003D27E1" w:rsidRDefault="00824102">
      <w:pPr>
        <w:spacing w:after="0" w:line="239" w:lineRule="auto"/>
        <w:ind w:left="1372" w:right="1278" w:firstLine="0"/>
        <w:jc w:val="center"/>
        <w:rPr>
          <w:rFonts w:ascii="Arial Nova Light" w:hAnsi="Arial Nova Light"/>
        </w:rPr>
      </w:pPr>
      <w:r w:rsidRPr="003D27E1">
        <w:rPr>
          <w:rFonts w:ascii="Arial Nova Light" w:hAnsi="Arial Nova Light"/>
          <w:sz w:val="22"/>
        </w:rPr>
        <w:t xml:space="preserve">WYMAGANIA DOTYCZĄCE MINIMALNEO ZAKRESU UBEZPIECZEŃ,  KTÓRE ZOBOWIĄZANY JEST ZAWRZEĆ WYKONAWCA UMOWY:  </w:t>
      </w:r>
    </w:p>
    <w:p w:rsidR="00D90281" w:rsidRPr="003D27E1" w:rsidRDefault="00824102">
      <w:pPr>
        <w:spacing w:after="0" w:line="259" w:lineRule="auto"/>
        <w:ind w:left="46" w:right="0" w:firstLine="0"/>
        <w:jc w:val="center"/>
        <w:rPr>
          <w:rFonts w:ascii="Arial Nova Light" w:hAnsi="Arial Nova Light"/>
        </w:rPr>
      </w:pPr>
      <w:r w:rsidRPr="003D27E1">
        <w:rPr>
          <w:rFonts w:ascii="Arial Nova Light" w:hAnsi="Arial Nova Light"/>
          <w:sz w:val="22"/>
        </w:rPr>
        <w:t xml:space="preserve"> </w:t>
      </w:r>
    </w:p>
    <w:p w:rsidR="00D90281" w:rsidRPr="003D27E1" w:rsidRDefault="00824102">
      <w:pPr>
        <w:spacing w:after="112" w:line="259" w:lineRule="auto"/>
        <w:ind w:left="0" w:right="1" w:firstLine="0"/>
        <w:jc w:val="center"/>
        <w:rPr>
          <w:rFonts w:ascii="Arial Nova Light" w:hAnsi="Arial Nova Light"/>
        </w:rPr>
      </w:pPr>
      <w:bookmarkStart w:id="0" w:name="_GoBack"/>
      <w:bookmarkEnd w:id="0"/>
      <w:r w:rsidRPr="003D27E1">
        <w:rPr>
          <w:rFonts w:ascii="Arial Nova Light" w:hAnsi="Arial Nova Light"/>
          <w:sz w:val="22"/>
        </w:rPr>
        <w:t xml:space="preserve">[nazwa zadania inwestycyjnego] </w:t>
      </w:r>
    </w:p>
    <w:p w:rsidR="00D90281" w:rsidRPr="003D27E1" w:rsidRDefault="00824102">
      <w:pPr>
        <w:spacing w:after="266" w:line="259" w:lineRule="auto"/>
        <w:ind w:left="46" w:right="0" w:firstLine="0"/>
        <w:jc w:val="center"/>
        <w:rPr>
          <w:rFonts w:ascii="Arial Nova Light" w:hAnsi="Arial Nova Light"/>
        </w:rPr>
      </w:pPr>
      <w:r w:rsidRPr="003D27E1">
        <w:rPr>
          <w:rFonts w:ascii="Arial Nova Light" w:hAnsi="Arial Nova Light"/>
          <w:sz w:val="22"/>
        </w:rPr>
        <w:t xml:space="preserve"> </w:t>
      </w:r>
    </w:p>
    <w:p w:rsidR="00D90281" w:rsidRPr="003D27E1" w:rsidRDefault="00824102">
      <w:pPr>
        <w:numPr>
          <w:ilvl w:val="0"/>
          <w:numId w:val="1"/>
        </w:numPr>
        <w:spacing w:after="243" w:line="259" w:lineRule="auto"/>
        <w:ind w:right="0" w:hanging="283"/>
        <w:jc w:val="left"/>
        <w:rPr>
          <w:rFonts w:ascii="Arial Nova Light" w:hAnsi="Arial Nova Light"/>
        </w:rPr>
      </w:pPr>
      <w:r w:rsidRPr="003D27E1">
        <w:rPr>
          <w:rFonts w:ascii="Arial Nova Light" w:hAnsi="Arial Nova Light"/>
          <w:sz w:val="22"/>
        </w:rPr>
        <w:t xml:space="preserve">UBEZPIECZENIE ROBÓT BUDOWLANYCH OD WSZYSTKICH RYZYK (CAR) </w:t>
      </w:r>
    </w:p>
    <w:p w:rsidR="00D90281" w:rsidRPr="003D27E1" w:rsidRDefault="00824102">
      <w:pPr>
        <w:numPr>
          <w:ilvl w:val="1"/>
          <w:numId w:val="1"/>
        </w:numPr>
        <w:ind w:right="0" w:hanging="360"/>
        <w:rPr>
          <w:rFonts w:ascii="Arial Nova Light" w:hAnsi="Arial Nova Light"/>
        </w:rPr>
      </w:pPr>
      <w:r w:rsidRPr="003D27E1">
        <w:rPr>
          <w:rFonts w:ascii="Arial Nova Light" w:hAnsi="Arial Nova Light"/>
        </w:rPr>
        <w:t xml:space="preserve">Przedmiot ubezpieczenia - umowa o roboty budowlane, polegające modernizacji w zakresie [nazwa zadania inwestycyjnego] zlokalizowanego w ………………………….. – wszystkie prace związane z całościową realizacją umowy (budowlane, montażowe i instalacyjne, łącznie z pracami stałymi i tymczasowymi oraz wszystkimi materiałami wykorzystywanymi do modernizacji hotelu).  </w:t>
      </w:r>
    </w:p>
    <w:p w:rsidR="00D90281" w:rsidRPr="003D27E1" w:rsidRDefault="00824102">
      <w:pPr>
        <w:numPr>
          <w:ilvl w:val="1"/>
          <w:numId w:val="1"/>
        </w:numPr>
        <w:ind w:right="0" w:hanging="360"/>
        <w:rPr>
          <w:rFonts w:ascii="Arial Nova Light" w:hAnsi="Arial Nova Light"/>
        </w:rPr>
      </w:pPr>
      <w:r w:rsidRPr="003D27E1">
        <w:rPr>
          <w:rFonts w:ascii="Arial Nova Light" w:hAnsi="Arial Nova Light"/>
        </w:rPr>
        <w:t xml:space="preserve">Ubezpieczony - Zamawiający, Inwestor, Inwestor zastępczy, Generalny Wykonawca wraz z podwykonawcami, Inżynier Kontraktu oraz wszystkie inne osoby i podmioty formalnie zaangażowane w realizację umowy. Warunki umowy ubezpieczenia w ramach I Sekcji ubezpieczenia CAR, powinny zapewniać, aby jedyną osobą uprawnioną do otrzymania odszkodowań z tytułu szkód w mieniu ubezpieczonym pozostawał Zamawiający, o ile nie będzie to stało w sprzeczności z powszechnie obowiązującymi przepisami prawa. Warunek, wskazany w zdaniu poprzednim nie dotyczy mienia Wykonawcy, jeżeli zostanie ubezpieczone (np. maszyny budowlane oraz sprzęt, narzędzia i zaplecze placu budowy itd.).  </w:t>
      </w:r>
    </w:p>
    <w:p w:rsidR="00D90281" w:rsidRPr="003D27E1" w:rsidRDefault="00824102">
      <w:pPr>
        <w:numPr>
          <w:ilvl w:val="1"/>
          <w:numId w:val="1"/>
        </w:numPr>
        <w:ind w:right="0" w:hanging="360"/>
        <w:rPr>
          <w:rFonts w:ascii="Arial Nova Light" w:hAnsi="Arial Nova Light"/>
        </w:rPr>
      </w:pPr>
      <w:r w:rsidRPr="003D27E1">
        <w:rPr>
          <w:rFonts w:ascii="Arial Nova Light" w:hAnsi="Arial Nova Light"/>
        </w:rPr>
        <w:t xml:space="preserve">Zakres ubezpieczenia – winien objąć wszystkie ryzyka budowlano-montażowe. Zakres ochrony obejmie co najmniej szkody rzeczowe polegające na nagłej, przypadkowej i nieprzewidzianej utracie, uszkodzeniu lub zniszczeniu ubezpieczonego mienia, powstałe wskutek jakichkolwiek przyczyn, a w szczególności: pożaru, uderzenia pioruna, wybuchu, huraganu, powodzi, zalania, trzęsienia ziemi, kradzieży z włamaniem, wadliwego wykonawstwa, błędu projektowego, błędu wykonawczego, katastrofy budowlanej, braku doświadczenia, niedbalstwa, błędu pracowników lub innych zdarzeń. Minimalny zakres ubezpieczenia obejmie również postanowienia i klauzule dodatkowe wymienione poniżej. </w:t>
      </w:r>
    </w:p>
    <w:p w:rsidR="00D90281" w:rsidRPr="003D27E1" w:rsidRDefault="00824102">
      <w:pPr>
        <w:numPr>
          <w:ilvl w:val="1"/>
          <w:numId w:val="1"/>
        </w:numPr>
        <w:ind w:right="0" w:hanging="360"/>
        <w:rPr>
          <w:rFonts w:ascii="Arial Nova Light" w:hAnsi="Arial Nova Light"/>
        </w:rPr>
      </w:pPr>
      <w:r w:rsidRPr="003D27E1">
        <w:rPr>
          <w:rFonts w:ascii="Arial Nova Light" w:hAnsi="Arial Nova Light"/>
        </w:rPr>
        <w:t xml:space="preserve">Suma ubezpieczenia CAR – ……………………………………………..tj.  co najmniej łączna wartość umowy pozyskana w ofercie z przetargu o której mowa w art. 4 Umowy, powiększona o sumy ubezpieczenia mienia Wykonawcy (np. maszyny budowlane, sprzęt, narzędzia i zaplecze placu budowy itd.), o ile będą stanowiły przedmiot ubezpieczenia. </w:t>
      </w:r>
    </w:p>
    <w:p w:rsidR="00D90281" w:rsidRPr="003D27E1" w:rsidRDefault="00824102">
      <w:pPr>
        <w:numPr>
          <w:ilvl w:val="1"/>
          <w:numId w:val="1"/>
        </w:numPr>
        <w:ind w:right="0" w:hanging="360"/>
        <w:rPr>
          <w:rFonts w:ascii="Arial Nova Light" w:hAnsi="Arial Nova Light"/>
        </w:rPr>
      </w:pPr>
      <w:r w:rsidRPr="003D27E1">
        <w:rPr>
          <w:rFonts w:ascii="Arial Nova Light" w:hAnsi="Arial Nova Light"/>
        </w:rPr>
        <w:lastRenderedPageBreak/>
        <w:t xml:space="preserve">Miejsce realizacji – miejsce prowadzonych prac umownych na terenie [miejsce wykonywania robót budowlano-montażowych] oraz w jego otoczeniu, a także miejsca składowania mienia wchodzącego w wartość Umowy.  </w:t>
      </w:r>
    </w:p>
    <w:p w:rsidR="00D90281" w:rsidRPr="003D27E1" w:rsidRDefault="00824102">
      <w:pPr>
        <w:numPr>
          <w:ilvl w:val="1"/>
          <w:numId w:val="1"/>
        </w:numPr>
        <w:ind w:right="0" w:hanging="360"/>
        <w:rPr>
          <w:rFonts w:ascii="Arial Nova Light" w:hAnsi="Arial Nova Light"/>
        </w:rPr>
      </w:pPr>
      <w:r w:rsidRPr="003D27E1">
        <w:rPr>
          <w:rFonts w:ascii="Arial Nova Light" w:hAnsi="Arial Nova Light"/>
        </w:rPr>
        <w:t xml:space="preserve">Okres Ubezpieczenia – okres realizacji prac prowadzonych w ramach ubezpieczanej umowy od momentu przekazania Wykonawcy Terenu Budowy do momentu podpisania protokołu odbioru końcowego bez wad, w tym okres prób i testów.  </w:t>
      </w:r>
    </w:p>
    <w:p w:rsidR="00D90281" w:rsidRPr="003D27E1" w:rsidRDefault="00824102">
      <w:pPr>
        <w:pStyle w:val="Nagwek1"/>
        <w:rPr>
          <w:rFonts w:ascii="Arial Nova Light" w:hAnsi="Arial Nova Light"/>
        </w:rPr>
      </w:pPr>
      <w:r w:rsidRPr="003D27E1">
        <w:rPr>
          <w:rFonts w:ascii="Arial Nova Light" w:hAnsi="Arial Nova Light"/>
          <w:u w:val="none"/>
        </w:rPr>
        <w:t>1.7</w:t>
      </w:r>
      <w:r w:rsidRPr="003D27E1">
        <w:rPr>
          <w:rFonts w:ascii="Arial Nova Light" w:eastAsia="Arial" w:hAnsi="Arial Nova Light" w:cs="Arial"/>
          <w:u w:val="none"/>
        </w:rPr>
        <w:t xml:space="preserve"> </w:t>
      </w:r>
      <w:r w:rsidRPr="003D27E1">
        <w:rPr>
          <w:rFonts w:ascii="Arial Nova Light" w:hAnsi="Arial Nova Light"/>
        </w:rPr>
        <w:t>Sekcja I – szkody materialne</w:t>
      </w:r>
      <w:r w:rsidRPr="003D27E1">
        <w:rPr>
          <w:rFonts w:ascii="Arial Nova Light" w:hAnsi="Arial Nova Light"/>
          <w:u w:val="none"/>
        </w:rPr>
        <w:t xml:space="preserve"> </w:t>
      </w:r>
    </w:p>
    <w:p w:rsidR="00D90281" w:rsidRPr="003D27E1" w:rsidRDefault="00824102">
      <w:pPr>
        <w:ind w:left="715" w:right="0"/>
        <w:rPr>
          <w:rFonts w:ascii="Arial Nova Light" w:hAnsi="Arial Nova Light"/>
        </w:rPr>
      </w:pPr>
      <w:r w:rsidRPr="003D27E1">
        <w:rPr>
          <w:rFonts w:ascii="Arial Nova Light" w:hAnsi="Arial Nova Light"/>
        </w:rPr>
        <w:t xml:space="preserve">Przedmiotem ubezpieczenia jest mienie, ubezpieczone w ramach całkowitej wartości umowy obejmującej wszystkie prace umowne (również prace prowizoryczne i tymczasowe), materiały budowlane oraz instalacje, urządzenia oraz wszelkie mienie będące przedmiotem modernizacji hotelu lub montażu w ramach Umowy (w trakcie budowy jak i składowania). Podczas realizacji przedmiotowej inwestycji planowane są odbiory częściowe, jeśli są planowane.  </w:t>
      </w:r>
    </w:p>
    <w:p w:rsidR="00D90281" w:rsidRPr="003D27E1" w:rsidRDefault="00824102">
      <w:pPr>
        <w:spacing w:after="243" w:line="359" w:lineRule="auto"/>
        <w:ind w:left="730" w:right="0"/>
        <w:jc w:val="left"/>
        <w:rPr>
          <w:rFonts w:ascii="Arial Nova Light" w:hAnsi="Arial Nova Light"/>
        </w:rPr>
      </w:pPr>
      <w:r w:rsidRPr="003D27E1">
        <w:rPr>
          <w:rFonts w:ascii="Arial Nova Light" w:hAnsi="Arial Nova Light"/>
          <w:sz w:val="22"/>
        </w:rPr>
        <w:t xml:space="preserve">Umowa ubezpieczenia zagwarantuje ochronę ubezpieczeniową co najmniej w zakresie opisanym w przedmiotowych wymaganiach. </w:t>
      </w:r>
    </w:p>
    <w:p w:rsidR="00D90281" w:rsidRPr="003D27E1" w:rsidRDefault="00824102">
      <w:pPr>
        <w:spacing w:after="246" w:line="259" w:lineRule="auto"/>
        <w:ind w:left="360" w:right="0" w:firstLine="0"/>
        <w:jc w:val="left"/>
        <w:rPr>
          <w:rFonts w:ascii="Arial Nova Light" w:hAnsi="Arial Nova Light"/>
        </w:rPr>
      </w:pPr>
      <w:r w:rsidRPr="003D27E1">
        <w:rPr>
          <w:rFonts w:ascii="Arial Nova Light" w:hAnsi="Arial Nova Light"/>
          <w:sz w:val="22"/>
          <w:u w:val="single" w:color="000000"/>
        </w:rPr>
        <w:t>Wymagane klauzule dodatkowe:</w:t>
      </w:r>
      <w:r w:rsidRPr="003D27E1">
        <w:rPr>
          <w:rFonts w:ascii="Arial Nova Light" w:hAnsi="Arial Nova Light"/>
          <w:sz w:val="22"/>
        </w:rPr>
        <w:t xml:space="preserve"> </w:t>
      </w:r>
    </w:p>
    <w:p w:rsidR="00D90281" w:rsidRPr="003D27E1" w:rsidRDefault="00824102">
      <w:pPr>
        <w:numPr>
          <w:ilvl w:val="0"/>
          <w:numId w:val="2"/>
        </w:numPr>
        <w:spacing w:after="1"/>
        <w:ind w:right="0" w:hanging="360"/>
        <w:rPr>
          <w:rFonts w:ascii="Arial Nova Light" w:hAnsi="Arial Nova Light"/>
        </w:rPr>
      </w:pPr>
      <w:r w:rsidRPr="003D27E1">
        <w:rPr>
          <w:rFonts w:ascii="Arial Nova Light" w:hAnsi="Arial Nova Light"/>
        </w:rPr>
        <w:t xml:space="preserve">koszty uprzątnięcia pozostałości po szkodzie, usunięcia rumowiska - limit odpowiedzialności (ponad sumę ubezpieczenia) nie mniejszy niż 10 %  wartości sumy ubezpieczenia CAR, o której mowa w pkt </w:t>
      </w:r>
    </w:p>
    <w:p w:rsidR="00D90281" w:rsidRPr="003D27E1" w:rsidRDefault="00824102">
      <w:pPr>
        <w:spacing w:after="133" w:line="259" w:lineRule="auto"/>
        <w:ind w:left="1078" w:right="0"/>
        <w:rPr>
          <w:rFonts w:ascii="Arial Nova Light" w:hAnsi="Arial Nova Light"/>
        </w:rPr>
      </w:pPr>
      <w:r w:rsidRPr="003D27E1">
        <w:rPr>
          <w:rFonts w:ascii="Arial Nova Light" w:hAnsi="Arial Nova Light"/>
        </w:rPr>
        <w:t xml:space="preserve">1.4, jednak nie mniej niż 1 000 000 zł, , </w:t>
      </w:r>
    </w:p>
    <w:p w:rsidR="00D90281" w:rsidRPr="003D27E1" w:rsidRDefault="00824102">
      <w:pPr>
        <w:numPr>
          <w:ilvl w:val="0"/>
          <w:numId w:val="2"/>
        </w:numPr>
        <w:ind w:right="0" w:hanging="360"/>
        <w:rPr>
          <w:rFonts w:ascii="Arial Nova Light" w:hAnsi="Arial Nova Light"/>
        </w:rPr>
      </w:pPr>
      <w:r w:rsidRPr="003D27E1">
        <w:rPr>
          <w:rFonts w:ascii="Arial Nova Light" w:hAnsi="Arial Nova Light"/>
        </w:rPr>
        <w:t xml:space="preserve">klauzula pokrycia kosztów działań, mających na celu zapobieżenie szkodzie lub zmniejszeniu jej rozmiarów - limit odpowiedzialności (ponad sumę ubezpieczenia) nie mniejszy niż 10 %  wartości sumy ubezpieczenia CAR, o której mowa w pkt 1.4, jednak nie mniej niż 500 000 zł </w:t>
      </w:r>
    </w:p>
    <w:p w:rsidR="00D90281" w:rsidRPr="003D27E1" w:rsidRDefault="00824102">
      <w:pPr>
        <w:numPr>
          <w:ilvl w:val="0"/>
          <w:numId w:val="2"/>
        </w:numPr>
        <w:ind w:right="0" w:hanging="360"/>
        <w:rPr>
          <w:rFonts w:ascii="Arial Nova Light" w:hAnsi="Arial Nova Light"/>
        </w:rPr>
      </w:pPr>
      <w:r w:rsidRPr="003D27E1">
        <w:rPr>
          <w:rFonts w:ascii="Arial Nova Light" w:hAnsi="Arial Nova Light"/>
        </w:rPr>
        <w:t xml:space="preserve">klauzula automatycznego objęcia ochroną wzrostu wartości kontraktu  - limit odpowiedzialności co najmniej do 120% początkowej wartości kontraktu,   </w:t>
      </w:r>
    </w:p>
    <w:p w:rsidR="00D90281" w:rsidRPr="003D27E1" w:rsidRDefault="00824102">
      <w:pPr>
        <w:numPr>
          <w:ilvl w:val="0"/>
          <w:numId w:val="2"/>
        </w:numPr>
        <w:ind w:right="0" w:hanging="360"/>
        <w:rPr>
          <w:rFonts w:ascii="Arial Nova Light" w:hAnsi="Arial Nova Light"/>
        </w:rPr>
      </w:pPr>
      <w:r w:rsidRPr="003D27E1">
        <w:rPr>
          <w:rFonts w:ascii="Arial Nova Light" w:hAnsi="Arial Nova Light"/>
        </w:rPr>
        <w:t xml:space="preserve">klauzula reprezentantów – obejmująca osoby  wpisane do KRS (w celu uniknięcia wątpliwości wskazuje się iż nie dopuszcza się wyłączenia odpowiedzialności w odniesieniu do winy umyślnej / rażącego niedbalstwa osób pełniących samodzielne funkcje techniczne w budownictwie), </w:t>
      </w:r>
    </w:p>
    <w:p w:rsidR="00D90281" w:rsidRPr="003D27E1" w:rsidRDefault="00824102">
      <w:pPr>
        <w:numPr>
          <w:ilvl w:val="0"/>
          <w:numId w:val="2"/>
        </w:numPr>
        <w:spacing w:after="133" w:line="259" w:lineRule="auto"/>
        <w:ind w:right="0" w:hanging="360"/>
        <w:rPr>
          <w:rFonts w:ascii="Arial Nova Light" w:hAnsi="Arial Nova Light"/>
        </w:rPr>
      </w:pPr>
      <w:r w:rsidRPr="003D27E1">
        <w:rPr>
          <w:rFonts w:ascii="Arial Nova Light" w:hAnsi="Arial Nova Light"/>
        </w:rPr>
        <w:t xml:space="preserve">klauzula czasowego przerwania robót – z limitem czasowym co najmniej 90 dni,  </w:t>
      </w:r>
    </w:p>
    <w:p w:rsidR="00D90281" w:rsidRPr="003D27E1" w:rsidRDefault="00824102">
      <w:pPr>
        <w:numPr>
          <w:ilvl w:val="0"/>
          <w:numId w:val="2"/>
        </w:numPr>
        <w:ind w:right="0" w:hanging="360"/>
        <w:rPr>
          <w:rFonts w:ascii="Arial Nova Light" w:hAnsi="Arial Nova Light"/>
        </w:rPr>
      </w:pPr>
      <w:r w:rsidRPr="003D27E1">
        <w:rPr>
          <w:rFonts w:ascii="Arial Nova Light" w:hAnsi="Arial Nova Light"/>
        </w:rPr>
        <w:t xml:space="preserve">klauzula 100 - pokrycie szkód, powstałych podczas prób i testów maszyn i instalacji – zakres ubezpieczenia powinien obejmować cały okres prowadzenia prób i testów - odpowiedzialność do sumy ubezpieczenia,  </w:t>
      </w:r>
    </w:p>
    <w:p w:rsidR="00D90281" w:rsidRPr="003D27E1" w:rsidRDefault="00824102">
      <w:pPr>
        <w:numPr>
          <w:ilvl w:val="0"/>
          <w:numId w:val="2"/>
        </w:numPr>
        <w:ind w:right="0" w:hanging="360"/>
        <w:rPr>
          <w:rFonts w:ascii="Arial Nova Light" w:hAnsi="Arial Nova Light"/>
        </w:rPr>
      </w:pPr>
      <w:r w:rsidRPr="003D27E1">
        <w:rPr>
          <w:rFonts w:ascii="Arial Nova Light" w:hAnsi="Arial Nova Light"/>
        </w:rPr>
        <w:lastRenderedPageBreak/>
        <w:t xml:space="preserve">klauzula 116 - pokrycie szkód w elementach odebranych lub oddanych do użytku, ukończonych odcinków prac. Powyższe będzie obejmować również odbiory częściowe, niezależnie czy będą one skutkować rozpoczęciem eksploatacji i/lub oddaniem do użytkowania – limit odpowiedzialności do wysokości szkody. W tym klauzula zostanie rozszerzona o Klauzule 116/1 tj. rozszerzenie o szkody spowodowane pożarem, wybuchem, uderzeniem pioruna, huraganem, trzęsieniem ziemi, powodzią.  </w:t>
      </w:r>
    </w:p>
    <w:p w:rsidR="00D90281" w:rsidRPr="003D27E1" w:rsidRDefault="00824102">
      <w:pPr>
        <w:numPr>
          <w:ilvl w:val="0"/>
          <w:numId w:val="2"/>
        </w:numPr>
        <w:spacing w:after="133" w:line="259" w:lineRule="auto"/>
        <w:ind w:right="0" w:hanging="360"/>
        <w:rPr>
          <w:rFonts w:ascii="Arial Nova Light" w:hAnsi="Arial Nova Light"/>
        </w:rPr>
      </w:pPr>
      <w:r w:rsidRPr="003D27E1">
        <w:rPr>
          <w:rFonts w:ascii="Arial Nova Light" w:hAnsi="Arial Nova Light"/>
        </w:rPr>
        <w:t xml:space="preserve">Klauzula 003 - usuniecie usterek w okresie gwarancji – nie krócej niż 12 miesięcy  </w:t>
      </w:r>
    </w:p>
    <w:p w:rsidR="00D90281" w:rsidRPr="003D27E1" w:rsidRDefault="00824102">
      <w:pPr>
        <w:numPr>
          <w:ilvl w:val="0"/>
          <w:numId w:val="2"/>
        </w:numPr>
        <w:spacing w:after="133" w:line="259" w:lineRule="auto"/>
        <w:ind w:right="0" w:hanging="360"/>
        <w:rPr>
          <w:rFonts w:ascii="Arial Nova Light" w:hAnsi="Arial Nova Light"/>
        </w:rPr>
      </w:pPr>
      <w:r w:rsidRPr="003D27E1">
        <w:rPr>
          <w:rFonts w:ascii="Arial Nova Light" w:hAnsi="Arial Nova Light"/>
        </w:rPr>
        <w:t xml:space="preserve">Klauzula 004 - rozszerzone pokrycie okresu gwarancji – nie krócej niż 12 miesiące </w:t>
      </w:r>
    </w:p>
    <w:p w:rsidR="00D90281" w:rsidRPr="003D27E1" w:rsidRDefault="00824102">
      <w:pPr>
        <w:numPr>
          <w:ilvl w:val="0"/>
          <w:numId w:val="2"/>
        </w:numPr>
        <w:spacing w:after="28" w:line="363" w:lineRule="auto"/>
        <w:ind w:right="0" w:hanging="360"/>
        <w:rPr>
          <w:rFonts w:ascii="Arial Nova Light" w:hAnsi="Arial Nova Light"/>
        </w:rPr>
      </w:pPr>
      <w:r w:rsidRPr="003D27E1">
        <w:rPr>
          <w:rFonts w:ascii="Arial Nova Light" w:hAnsi="Arial Nova Light"/>
        </w:rPr>
        <w:t xml:space="preserve">Klauzula 006 – dodatkowe koszty pracy w godzinach nadliczbowych i nocnych, w dniach ustawowo wolnych od pracy, koszty frachtu ekspresowego – limit co najmniej 500 000zł, </w:t>
      </w:r>
    </w:p>
    <w:p w:rsidR="00D90281" w:rsidRPr="003D27E1" w:rsidRDefault="00824102">
      <w:pPr>
        <w:numPr>
          <w:ilvl w:val="0"/>
          <w:numId w:val="2"/>
        </w:numPr>
        <w:spacing w:after="135" w:line="259" w:lineRule="auto"/>
        <w:ind w:right="0" w:hanging="360"/>
        <w:rPr>
          <w:rFonts w:ascii="Arial Nova Light" w:hAnsi="Arial Nova Light"/>
        </w:rPr>
      </w:pPr>
      <w:r w:rsidRPr="003D27E1">
        <w:rPr>
          <w:rFonts w:ascii="Arial Nova Light" w:hAnsi="Arial Nova Light"/>
        </w:rPr>
        <w:t xml:space="preserve">Klauzula 201 - pokrycie okresu gwarancji/rękojmi – nie krócej niż 12 miesiące  </w:t>
      </w:r>
    </w:p>
    <w:p w:rsidR="00D90281" w:rsidRPr="003D27E1" w:rsidRDefault="00824102">
      <w:pPr>
        <w:numPr>
          <w:ilvl w:val="0"/>
          <w:numId w:val="2"/>
        </w:numPr>
        <w:ind w:right="0" w:hanging="360"/>
        <w:rPr>
          <w:rFonts w:ascii="Arial Nova Light" w:hAnsi="Arial Nova Light"/>
        </w:rPr>
      </w:pPr>
      <w:r w:rsidRPr="003D27E1">
        <w:rPr>
          <w:rFonts w:ascii="Arial Nova Light" w:hAnsi="Arial Nova Light"/>
        </w:rPr>
        <w:t xml:space="preserve">Klauzula 119 - szkody w mieniu istniejącym należącym do Inwestora lub za które ubezpieczający ponosi odpowiedzialność – limit co najmniej 5 000 000 zł  </w:t>
      </w:r>
    </w:p>
    <w:p w:rsidR="00D90281" w:rsidRPr="003D27E1" w:rsidRDefault="00824102">
      <w:pPr>
        <w:numPr>
          <w:ilvl w:val="0"/>
          <w:numId w:val="2"/>
        </w:numPr>
        <w:spacing w:after="135" w:line="259" w:lineRule="auto"/>
        <w:ind w:right="0" w:hanging="360"/>
        <w:rPr>
          <w:rFonts w:ascii="Arial Nova Light" w:hAnsi="Arial Nova Light"/>
        </w:rPr>
      </w:pPr>
      <w:r w:rsidRPr="003D27E1">
        <w:rPr>
          <w:rFonts w:ascii="Arial Nova Light" w:hAnsi="Arial Nova Light"/>
        </w:rPr>
        <w:t xml:space="preserve">Klauzula 115 - ryzyko projektanta (bez stosowania limitu odpowiedzialności), </w:t>
      </w:r>
    </w:p>
    <w:p w:rsidR="00D90281" w:rsidRPr="003D27E1" w:rsidRDefault="00824102">
      <w:pPr>
        <w:numPr>
          <w:ilvl w:val="0"/>
          <w:numId w:val="2"/>
        </w:numPr>
        <w:spacing w:after="133" w:line="259" w:lineRule="auto"/>
        <w:ind w:right="0" w:hanging="360"/>
        <w:rPr>
          <w:rFonts w:ascii="Arial Nova Light" w:hAnsi="Arial Nova Light"/>
        </w:rPr>
      </w:pPr>
      <w:r w:rsidRPr="003D27E1">
        <w:rPr>
          <w:rFonts w:ascii="Arial Nova Light" w:hAnsi="Arial Nova Light"/>
        </w:rPr>
        <w:t xml:space="preserve">Klauzula 200 - ryzyko producenta (bez stosowania limitu odpowiedzialności). </w:t>
      </w:r>
    </w:p>
    <w:p w:rsidR="00D90281" w:rsidRPr="003D27E1" w:rsidRDefault="00824102">
      <w:pPr>
        <w:numPr>
          <w:ilvl w:val="1"/>
          <w:numId w:val="3"/>
        </w:numPr>
        <w:spacing w:after="135" w:line="259" w:lineRule="auto"/>
        <w:ind w:right="0" w:hanging="360"/>
        <w:rPr>
          <w:rFonts w:ascii="Arial Nova Light" w:hAnsi="Arial Nova Light"/>
        </w:rPr>
      </w:pPr>
      <w:r w:rsidRPr="003D27E1">
        <w:rPr>
          <w:rFonts w:ascii="Arial Nova Light" w:hAnsi="Arial Nova Light"/>
        </w:rPr>
        <w:t xml:space="preserve">Wszystkie numery klauzul odpowiadają standardowi </w:t>
      </w:r>
      <w:proofErr w:type="spellStart"/>
      <w:r w:rsidRPr="003D27E1">
        <w:rPr>
          <w:rFonts w:ascii="Arial Nova Light" w:hAnsi="Arial Nova Light"/>
        </w:rPr>
        <w:t>Munich</w:t>
      </w:r>
      <w:proofErr w:type="spellEnd"/>
      <w:r w:rsidRPr="003D27E1">
        <w:rPr>
          <w:rFonts w:ascii="Arial Nova Light" w:hAnsi="Arial Nova Light"/>
        </w:rPr>
        <w:t xml:space="preserve"> Re. </w:t>
      </w:r>
    </w:p>
    <w:p w:rsidR="00D90281" w:rsidRPr="003D27E1" w:rsidRDefault="00824102">
      <w:pPr>
        <w:numPr>
          <w:ilvl w:val="1"/>
          <w:numId w:val="3"/>
        </w:numPr>
        <w:ind w:right="0" w:hanging="360"/>
        <w:rPr>
          <w:rFonts w:ascii="Arial Nova Light" w:hAnsi="Arial Nova Light"/>
        </w:rPr>
      </w:pPr>
      <w:r w:rsidRPr="003D27E1">
        <w:rPr>
          <w:rFonts w:ascii="Arial Nova Light" w:hAnsi="Arial Nova Light"/>
        </w:rPr>
        <w:t xml:space="preserve">Jeżeli nie zaznaczono inaczej wskazane limity dotyczą jednego i wszystkich zdarzeń w okresie ubezpieczenia.   </w:t>
      </w:r>
    </w:p>
    <w:p w:rsidR="00D90281" w:rsidRPr="003D27E1" w:rsidRDefault="00824102">
      <w:pPr>
        <w:numPr>
          <w:ilvl w:val="1"/>
          <w:numId w:val="3"/>
        </w:numPr>
        <w:ind w:right="0" w:hanging="360"/>
        <w:rPr>
          <w:rFonts w:ascii="Arial Nova Light" w:hAnsi="Arial Nova Light"/>
        </w:rPr>
      </w:pPr>
      <w:r w:rsidRPr="003D27E1">
        <w:rPr>
          <w:rFonts w:ascii="Arial Nova Light" w:hAnsi="Arial Nova Light"/>
        </w:rPr>
        <w:t xml:space="preserve">Maksymalne franszyzy i udziały własne – żaden udział własny, franszyza redukcyjna, franszyza integralna nie przekroczy kwoty równowartości 50 000 zł.  W przypadku konieczności zastosowania franszyzy procentowej dla klauzuli 201 wskazuje się, iż jej wartość nie może być wyższa niż 10% nie więcej niż 100 000 zł (z możliwością zastosowania wartości minimalnej na poziomie nie wyższym niż 50 000 zł). </w:t>
      </w:r>
    </w:p>
    <w:p w:rsidR="00D90281" w:rsidRPr="003D27E1" w:rsidRDefault="00824102">
      <w:pPr>
        <w:numPr>
          <w:ilvl w:val="1"/>
          <w:numId w:val="3"/>
        </w:numPr>
        <w:ind w:right="0" w:hanging="360"/>
        <w:rPr>
          <w:rFonts w:ascii="Arial Nova Light" w:hAnsi="Arial Nova Light"/>
        </w:rPr>
      </w:pPr>
      <w:r w:rsidRPr="003D27E1">
        <w:rPr>
          <w:rFonts w:ascii="Arial Nova Light" w:hAnsi="Arial Nova Light"/>
        </w:rPr>
        <w:t xml:space="preserve">Rodzaj polisy - Wykonawca zobowiązuje się zawrzeć polisę dedykowaną pod realizowaną Umowę. Wykonawca może posłużyć się posiadaną umową generalną, z zastrzeżeniem spełnienia minimalnych wymagań Zamawiającego zawartych w przedmiotowej Umowie. W takim przypadku Wykonawca będzie zobowiązany dostarczyć Zamawiającemu stosowne potwierdzenie, iż przedmiotowa Umowa jest objęta  tą umową generalną w wymaganym przez Zamawiającego zakresie, oraz zostały wyodrębnione odpowiednie sumy ubezpieczenia i limity zgodne z wymaganiami Zamawiającego określonymi powyżej..  </w:t>
      </w:r>
    </w:p>
    <w:p w:rsidR="00D90281" w:rsidRPr="003D27E1" w:rsidRDefault="00824102">
      <w:pPr>
        <w:numPr>
          <w:ilvl w:val="1"/>
          <w:numId w:val="3"/>
        </w:numPr>
        <w:spacing w:after="133"/>
        <w:ind w:right="0" w:hanging="360"/>
        <w:rPr>
          <w:rFonts w:ascii="Arial Nova Light" w:hAnsi="Arial Nova Light"/>
        </w:rPr>
      </w:pPr>
      <w:r w:rsidRPr="003D27E1">
        <w:rPr>
          <w:rFonts w:ascii="Arial Nova Light" w:hAnsi="Arial Nova Light"/>
        </w:rPr>
        <w:t xml:space="preserve">Inwestor zastrzega sobie prawo do rozszerzenia zakresu ubezpieczenia o ubezpieczenie </w:t>
      </w:r>
      <w:proofErr w:type="spellStart"/>
      <w:r w:rsidRPr="003D27E1">
        <w:rPr>
          <w:rFonts w:ascii="Arial Nova Light" w:hAnsi="Arial Nova Light"/>
        </w:rPr>
        <w:t>ALoP</w:t>
      </w:r>
      <w:proofErr w:type="spellEnd"/>
      <w:r w:rsidRPr="003D27E1">
        <w:rPr>
          <w:rFonts w:ascii="Arial Nova Light" w:hAnsi="Arial Nova Light"/>
        </w:rPr>
        <w:t xml:space="preserve"> (ryzyko utraty spodziewanego zysku), na swój wniosek oraz koszt. W przypadku skorzystania z powyższego uprawnienia przez Inwestora Wykonawca udzieli mu niezbędnej pomocy pozwalającej </w:t>
      </w:r>
      <w:r w:rsidRPr="003D27E1">
        <w:rPr>
          <w:rFonts w:ascii="Arial Nova Light" w:hAnsi="Arial Nova Light"/>
        </w:rPr>
        <w:lastRenderedPageBreak/>
        <w:t xml:space="preserve">na rozszerzenie ubezpieczenia o ryzyko utraty spodziewanego zysku w wyniku opóźnienia ukończenia umowy, na skutek powstania szkód objętych ubezpieczeniem </w:t>
      </w:r>
      <w:proofErr w:type="spellStart"/>
      <w:r w:rsidRPr="003D27E1">
        <w:rPr>
          <w:rFonts w:ascii="Arial Nova Light" w:hAnsi="Arial Nova Light"/>
        </w:rPr>
        <w:t>ryzyk</w:t>
      </w:r>
      <w:proofErr w:type="spellEnd"/>
      <w:r w:rsidRPr="003D27E1">
        <w:rPr>
          <w:rFonts w:ascii="Arial Nova Light" w:hAnsi="Arial Nova Light"/>
        </w:rPr>
        <w:t xml:space="preserve"> budowlano – montażowych.  </w:t>
      </w:r>
    </w:p>
    <w:p w:rsidR="00D90281" w:rsidRPr="003D27E1" w:rsidRDefault="00824102">
      <w:pPr>
        <w:numPr>
          <w:ilvl w:val="0"/>
          <w:numId w:val="4"/>
        </w:numPr>
        <w:spacing w:after="135" w:line="259" w:lineRule="auto"/>
        <w:ind w:right="0" w:hanging="360"/>
        <w:rPr>
          <w:rFonts w:ascii="Arial Nova Light" w:hAnsi="Arial Nova Light"/>
        </w:rPr>
      </w:pPr>
      <w:r w:rsidRPr="003D27E1">
        <w:rPr>
          <w:rFonts w:ascii="Arial Nova Light" w:hAnsi="Arial Nova Light"/>
        </w:rPr>
        <w:t xml:space="preserve">UBEZPIECZENIE ODPOWIEDZIALNOŚCI CYWILNEJ WYKONAWCY Z TYTUŁU WYKONYWANIA UMOWY </w:t>
      </w:r>
    </w:p>
    <w:p w:rsidR="00D90281" w:rsidRPr="003D27E1" w:rsidRDefault="00824102">
      <w:pPr>
        <w:numPr>
          <w:ilvl w:val="1"/>
          <w:numId w:val="4"/>
        </w:numPr>
        <w:ind w:right="0" w:hanging="432"/>
        <w:rPr>
          <w:rFonts w:ascii="Arial Nova Light" w:hAnsi="Arial Nova Light"/>
        </w:rPr>
      </w:pPr>
      <w:r w:rsidRPr="003D27E1">
        <w:rPr>
          <w:rFonts w:ascii="Arial Nova Light" w:hAnsi="Arial Nova Light"/>
        </w:rPr>
        <w:t xml:space="preserve">Ubezpieczony - Wykonawca Umowy, wszyscy podwykonawcy i inne podmioty biorące udział w wykonywaniu Umowy oraz Zamawiający/Inwestor..  </w:t>
      </w:r>
    </w:p>
    <w:p w:rsidR="00D90281" w:rsidRPr="003D27E1" w:rsidRDefault="00824102">
      <w:pPr>
        <w:numPr>
          <w:ilvl w:val="1"/>
          <w:numId w:val="4"/>
        </w:numPr>
        <w:ind w:right="0" w:hanging="432"/>
        <w:rPr>
          <w:rFonts w:ascii="Arial Nova Light" w:hAnsi="Arial Nova Light"/>
        </w:rPr>
      </w:pPr>
      <w:r w:rsidRPr="003D27E1">
        <w:rPr>
          <w:rFonts w:ascii="Arial Nova Light" w:hAnsi="Arial Nova Light"/>
        </w:rPr>
        <w:t xml:space="preserve">Przedmiot ubezpieczenia – ubezpieczenie odpowiedzialności cywilnej kontraktowej, deliktowej, za wykonaną usługę oraz produkt, w związku z prowadzoną działalnością gospodarczą i użytkowanym mieniem, obejmują zakresem przedmiot Umowy wraz z rozszerzeniami i warunkami szczegółowymi opisanymi poniżej. Ochrona obejmuje szkody rzeczowe i osobowe zarówno w postaci poniesionych </w:t>
      </w:r>
    </w:p>
    <w:p w:rsidR="00D90281" w:rsidRPr="003D27E1" w:rsidRDefault="00824102">
      <w:pPr>
        <w:ind w:left="867" w:right="0"/>
        <w:rPr>
          <w:rFonts w:ascii="Arial Nova Light" w:hAnsi="Arial Nova Light"/>
        </w:rPr>
      </w:pPr>
      <w:r w:rsidRPr="003D27E1">
        <w:rPr>
          <w:rFonts w:ascii="Arial Nova Light" w:hAnsi="Arial Nova Light"/>
        </w:rPr>
        <w:t>strat (</w:t>
      </w:r>
      <w:proofErr w:type="spellStart"/>
      <w:r w:rsidRPr="003D27E1">
        <w:rPr>
          <w:rFonts w:ascii="Arial Nova Light" w:hAnsi="Arial Nova Light"/>
        </w:rPr>
        <w:t>damnum</w:t>
      </w:r>
      <w:proofErr w:type="spellEnd"/>
      <w:r w:rsidRPr="003D27E1">
        <w:rPr>
          <w:rFonts w:ascii="Arial Nova Light" w:hAnsi="Arial Nova Light"/>
        </w:rPr>
        <w:t xml:space="preserve"> </w:t>
      </w:r>
      <w:proofErr w:type="spellStart"/>
      <w:r w:rsidRPr="003D27E1">
        <w:rPr>
          <w:rFonts w:ascii="Arial Nova Light" w:hAnsi="Arial Nova Light"/>
        </w:rPr>
        <w:t>emergens</w:t>
      </w:r>
      <w:proofErr w:type="spellEnd"/>
      <w:r w:rsidRPr="003D27E1">
        <w:rPr>
          <w:rFonts w:ascii="Arial Nova Light" w:hAnsi="Arial Nova Light"/>
        </w:rPr>
        <w:t>), jak i utraconych korzyści (</w:t>
      </w:r>
      <w:proofErr w:type="spellStart"/>
      <w:r w:rsidRPr="003D27E1">
        <w:rPr>
          <w:rFonts w:ascii="Arial Nova Light" w:hAnsi="Arial Nova Light"/>
        </w:rPr>
        <w:t>lucrum</w:t>
      </w:r>
      <w:proofErr w:type="spellEnd"/>
      <w:r w:rsidRPr="003D27E1">
        <w:rPr>
          <w:rFonts w:ascii="Arial Nova Light" w:hAnsi="Arial Nova Light"/>
        </w:rPr>
        <w:t xml:space="preserve"> </w:t>
      </w:r>
      <w:proofErr w:type="spellStart"/>
      <w:r w:rsidRPr="003D27E1">
        <w:rPr>
          <w:rFonts w:ascii="Arial Nova Light" w:hAnsi="Arial Nova Light"/>
        </w:rPr>
        <w:t>cessans</w:t>
      </w:r>
      <w:proofErr w:type="spellEnd"/>
      <w:r w:rsidRPr="003D27E1">
        <w:rPr>
          <w:rFonts w:ascii="Arial Nova Light" w:hAnsi="Arial Nova Light"/>
        </w:rPr>
        <w:t xml:space="preserve">), oraz czyste straty finansowe powstałe w wyniku działania lub zaniechania, w tym w skutek rażącego niedbalstwa.  </w:t>
      </w:r>
    </w:p>
    <w:p w:rsidR="00D90281" w:rsidRPr="003D27E1" w:rsidRDefault="00824102">
      <w:pPr>
        <w:numPr>
          <w:ilvl w:val="1"/>
          <w:numId w:val="4"/>
        </w:numPr>
        <w:ind w:right="0" w:hanging="432"/>
        <w:rPr>
          <w:rFonts w:ascii="Arial Nova Light" w:hAnsi="Arial Nova Light"/>
        </w:rPr>
      </w:pPr>
      <w:r w:rsidRPr="003D27E1">
        <w:rPr>
          <w:rFonts w:ascii="Arial Nova Light" w:hAnsi="Arial Nova Light"/>
        </w:rPr>
        <w:t xml:space="preserve">Rodzaj ubezpieczenia [dla kontraktów powyżej 5 mln PLN netto] - Wykonawca zobowiązuje się zawrzeć umowy ubezpieczenia odpowiedzialności cywilnej z tytułu prowadzenia działalności gospodarczej i posiadania mienia dedykowaną pod realizowaną Umowę. Wykonawca może posłużyć się posiadaną umową generalną, z zastrzeżeniem spełnienia minimalnych wymagań Zamawiającego zawartych w przedmiotowej Umowie. W takim przypadku Wykonawca będzie zobowiązany dostarczyć Zamawiającemu stosowne potwierdzenie, iż przedmiotowa Umowa jest chroniona umową generalną w wymaganym przez Zamawiającego zakresie, oraz zostały wyodrębnione odpowiednie sumy ubezpieczenia i limity zgodne z wymaganiami Zamawiającego dedykowane ochronie ww. Umowy i nie zostaną one pomniejszone przez wypłatę świadczeń ze szkód z nimi niezwiązanymi. Dopuszczalne jest również zawarcie dedykowanej umowy ubezpieczenia nadwyżkowego ponad ww. umowę generalną.  </w:t>
      </w:r>
    </w:p>
    <w:p w:rsidR="00D90281" w:rsidRPr="003D27E1" w:rsidRDefault="00824102">
      <w:pPr>
        <w:numPr>
          <w:ilvl w:val="1"/>
          <w:numId w:val="4"/>
        </w:numPr>
        <w:spacing w:after="0" w:line="259" w:lineRule="auto"/>
        <w:ind w:right="0" w:hanging="432"/>
        <w:rPr>
          <w:rFonts w:ascii="Arial Nova Light" w:hAnsi="Arial Nova Light"/>
        </w:rPr>
      </w:pPr>
      <w:r w:rsidRPr="003D27E1">
        <w:rPr>
          <w:rFonts w:ascii="Arial Nova Light" w:hAnsi="Arial Nova Light"/>
        </w:rPr>
        <w:t xml:space="preserve">Suma gwarancyjna – nie niższa niż równowartość w złotych polskich [wyznaczenie zgodnie z Tabelą 1]……………………PLN na jedno i wszystkie wypadki w okresie ubezpieczenia przy uwzględnieniu zapisów pkt. 2.7 poniżej. W przypadku wypłaty odszkodowania dla szkód związanych z uszkodzeniem ciała, spowodowaniem śmierci oraz w mieniu podmiotów trzecich powodującej zmniejszenie sumy ubezpieczenia, Wykonawca będzie zobowiązany przywrócić wymaganą sumę ubezpieczenia na własny koszt i ryzyko.  </w:t>
      </w:r>
    </w:p>
    <w:tbl>
      <w:tblPr>
        <w:tblStyle w:val="TableGrid"/>
        <w:tblW w:w="9064" w:type="dxa"/>
        <w:tblInd w:w="5" w:type="dxa"/>
        <w:tblCellMar>
          <w:top w:w="45" w:type="dxa"/>
          <w:left w:w="110" w:type="dxa"/>
          <w:bottom w:w="4" w:type="dxa"/>
          <w:right w:w="115" w:type="dxa"/>
        </w:tblCellMar>
        <w:tblLook w:val="04A0" w:firstRow="1" w:lastRow="0" w:firstColumn="1" w:lastColumn="0" w:noHBand="0" w:noVBand="1"/>
      </w:tblPr>
      <w:tblGrid>
        <w:gridCol w:w="4532"/>
        <w:gridCol w:w="4532"/>
      </w:tblGrid>
      <w:tr w:rsidR="00D90281" w:rsidRPr="003D27E1">
        <w:trPr>
          <w:trHeight w:val="255"/>
        </w:trPr>
        <w:tc>
          <w:tcPr>
            <w:tcW w:w="4532" w:type="dxa"/>
            <w:tcBorders>
              <w:top w:val="single" w:sz="4" w:space="0" w:color="000000"/>
              <w:left w:val="single" w:sz="4" w:space="0" w:color="000000"/>
              <w:bottom w:val="single" w:sz="4" w:space="0" w:color="000000"/>
              <w:right w:val="nil"/>
            </w:tcBorders>
          </w:tcPr>
          <w:p w:rsidR="00D90281" w:rsidRPr="003D27E1" w:rsidRDefault="00824102">
            <w:pPr>
              <w:spacing w:after="0" w:line="259" w:lineRule="auto"/>
              <w:ind w:left="0" w:right="0" w:firstLine="0"/>
              <w:jc w:val="left"/>
              <w:rPr>
                <w:rFonts w:ascii="Arial Nova Light" w:hAnsi="Arial Nova Light"/>
              </w:rPr>
            </w:pPr>
            <w:r w:rsidRPr="003D27E1">
              <w:rPr>
                <w:rFonts w:ascii="Arial Nova Light" w:hAnsi="Arial Nova Light"/>
              </w:rPr>
              <w:t xml:space="preserve">Tabela 1.  </w:t>
            </w:r>
          </w:p>
        </w:tc>
        <w:tc>
          <w:tcPr>
            <w:tcW w:w="4532" w:type="dxa"/>
            <w:tcBorders>
              <w:top w:val="single" w:sz="4" w:space="0" w:color="000000"/>
              <w:left w:val="nil"/>
              <w:bottom w:val="single" w:sz="4" w:space="0" w:color="000000"/>
              <w:right w:val="single" w:sz="4" w:space="0" w:color="000000"/>
            </w:tcBorders>
          </w:tcPr>
          <w:p w:rsidR="00D90281" w:rsidRPr="003D27E1" w:rsidRDefault="00D90281">
            <w:pPr>
              <w:spacing w:after="160" w:line="259" w:lineRule="auto"/>
              <w:ind w:left="0" w:right="0" w:firstLine="0"/>
              <w:jc w:val="left"/>
              <w:rPr>
                <w:rFonts w:ascii="Arial Nova Light" w:hAnsi="Arial Nova Light"/>
              </w:rPr>
            </w:pPr>
          </w:p>
        </w:tc>
      </w:tr>
      <w:tr w:rsidR="00D90281" w:rsidRPr="003D27E1">
        <w:trPr>
          <w:trHeight w:val="499"/>
        </w:trPr>
        <w:tc>
          <w:tcPr>
            <w:tcW w:w="4532"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5" w:right="0" w:firstLine="0"/>
              <w:jc w:val="center"/>
              <w:rPr>
                <w:rFonts w:ascii="Arial Nova Light" w:hAnsi="Arial Nova Light"/>
              </w:rPr>
            </w:pPr>
            <w:r w:rsidRPr="003D27E1">
              <w:rPr>
                <w:rFonts w:ascii="Arial Nova Light" w:hAnsi="Arial Nova Light"/>
              </w:rPr>
              <w:t xml:space="preserve">Wartość kontraktu (netto) </w:t>
            </w:r>
          </w:p>
        </w:tc>
        <w:tc>
          <w:tcPr>
            <w:tcW w:w="4532"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0" w:right="0" w:firstLine="0"/>
              <w:jc w:val="center"/>
              <w:rPr>
                <w:rFonts w:ascii="Arial Nova Light" w:hAnsi="Arial Nova Light"/>
              </w:rPr>
            </w:pPr>
            <w:r w:rsidRPr="003D27E1">
              <w:rPr>
                <w:rFonts w:ascii="Arial Nova Light" w:hAnsi="Arial Nova Light"/>
              </w:rPr>
              <w:t xml:space="preserve">Minimalna suma gwarancyjna (na jedno i wszystkie zdarzenia w okresie ubezpieczenia) </w:t>
            </w:r>
          </w:p>
        </w:tc>
      </w:tr>
      <w:tr w:rsidR="00D90281" w:rsidRPr="003D27E1">
        <w:trPr>
          <w:trHeight w:val="254"/>
        </w:trPr>
        <w:tc>
          <w:tcPr>
            <w:tcW w:w="4532"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3" w:right="0" w:firstLine="0"/>
              <w:jc w:val="center"/>
              <w:rPr>
                <w:rFonts w:ascii="Arial Nova Light" w:hAnsi="Arial Nova Light"/>
              </w:rPr>
            </w:pPr>
            <w:r w:rsidRPr="003D27E1">
              <w:rPr>
                <w:rFonts w:ascii="Arial Nova Light" w:hAnsi="Arial Nova Light"/>
              </w:rPr>
              <w:t xml:space="preserve">Do 3 mln PLN </w:t>
            </w:r>
          </w:p>
        </w:tc>
        <w:tc>
          <w:tcPr>
            <w:tcW w:w="4532"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2" w:right="0" w:firstLine="0"/>
              <w:jc w:val="center"/>
              <w:rPr>
                <w:rFonts w:ascii="Arial Nova Light" w:hAnsi="Arial Nova Light"/>
              </w:rPr>
            </w:pPr>
            <w:r w:rsidRPr="003D27E1">
              <w:rPr>
                <w:rFonts w:ascii="Arial Nova Light" w:hAnsi="Arial Nova Light"/>
              </w:rPr>
              <w:t xml:space="preserve">3 mln PLN </w:t>
            </w:r>
          </w:p>
        </w:tc>
      </w:tr>
      <w:tr w:rsidR="00D90281" w:rsidRPr="003D27E1">
        <w:trPr>
          <w:trHeight w:val="254"/>
        </w:trPr>
        <w:tc>
          <w:tcPr>
            <w:tcW w:w="4532"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2" w:right="0" w:firstLine="0"/>
              <w:jc w:val="center"/>
              <w:rPr>
                <w:rFonts w:ascii="Arial Nova Light" w:hAnsi="Arial Nova Light"/>
              </w:rPr>
            </w:pPr>
            <w:r w:rsidRPr="003D27E1">
              <w:rPr>
                <w:rFonts w:ascii="Arial Nova Light" w:hAnsi="Arial Nova Light"/>
              </w:rPr>
              <w:lastRenderedPageBreak/>
              <w:t xml:space="preserve">Od 3 mln PLN do 5 mln PLN </w:t>
            </w:r>
          </w:p>
        </w:tc>
        <w:tc>
          <w:tcPr>
            <w:tcW w:w="4532"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2" w:right="0" w:firstLine="0"/>
              <w:jc w:val="center"/>
              <w:rPr>
                <w:rFonts w:ascii="Arial Nova Light" w:hAnsi="Arial Nova Light"/>
              </w:rPr>
            </w:pPr>
            <w:r w:rsidRPr="003D27E1">
              <w:rPr>
                <w:rFonts w:ascii="Arial Nova Light" w:hAnsi="Arial Nova Light"/>
              </w:rPr>
              <w:t xml:space="preserve">5 mln PLN </w:t>
            </w:r>
          </w:p>
        </w:tc>
      </w:tr>
      <w:tr w:rsidR="00D90281" w:rsidRPr="003D27E1">
        <w:trPr>
          <w:trHeight w:val="252"/>
        </w:trPr>
        <w:tc>
          <w:tcPr>
            <w:tcW w:w="4532"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3" w:right="0" w:firstLine="0"/>
              <w:jc w:val="center"/>
              <w:rPr>
                <w:rFonts w:ascii="Arial Nova Light" w:hAnsi="Arial Nova Light"/>
              </w:rPr>
            </w:pPr>
            <w:r w:rsidRPr="003D27E1">
              <w:rPr>
                <w:rFonts w:ascii="Arial Nova Light" w:hAnsi="Arial Nova Light"/>
              </w:rPr>
              <w:t xml:space="preserve">Od 5 mln PLN do 10 mln PLN </w:t>
            </w:r>
          </w:p>
        </w:tc>
        <w:tc>
          <w:tcPr>
            <w:tcW w:w="4532"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2" w:right="0" w:firstLine="0"/>
              <w:jc w:val="center"/>
              <w:rPr>
                <w:rFonts w:ascii="Arial Nova Light" w:hAnsi="Arial Nova Light"/>
              </w:rPr>
            </w:pPr>
            <w:r w:rsidRPr="003D27E1">
              <w:rPr>
                <w:rFonts w:ascii="Arial Nova Light" w:hAnsi="Arial Nova Light"/>
              </w:rPr>
              <w:t xml:space="preserve">5 mln PLN (wymóg polisy dedykowanej) </w:t>
            </w:r>
          </w:p>
        </w:tc>
      </w:tr>
      <w:tr w:rsidR="00D90281" w:rsidRPr="003D27E1">
        <w:trPr>
          <w:trHeight w:val="254"/>
        </w:trPr>
        <w:tc>
          <w:tcPr>
            <w:tcW w:w="4532"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5" w:right="0" w:firstLine="0"/>
              <w:jc w:val="center"/>
              <w:rPr>
                <w:rFonts w:ascii="Arial Nova Light" w:hAnsi="Arial Nova Light"/>
              </w:rPr>
            </w:pPr>
            <w:r w:rsidRPr="003D27E1">
              <w:rPr>
                <w:rFonts w:ascii="Arial Nova Light" w:hAnsi="Arial Nova Light"/>
              </w:rPr>
              <w:t xml:space="preserve">Od 10 mln PLN do 15 mln PLN </w:t>
            </w:r>
          </w:p>
        </w:tc>
        <w:tc>
          <w:tcPr>
            <w:tcW w:w="4532"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0" w:right="0" w:firstLine="0"/>
              <w:jc w:val="center"/>
              <w:rPr>
                <w:rFonts w:ascii="Arial Nova Light" w:hAnsi="Arial Nova Light"/>
              </w:rPr>
            </w:pPr>
            <w:r w:rsidRPr="003D27E1">
              <w:rPr>
                <w:rFonts w:ascii="Arial Nova Light" w:hAnsi="Arial Nova Light"/>
              </w:rPr>
              <w:t xml:space="preserve">8 mln PLN (wymóg polisy dedykowanej) </w:t>
            </w:r>
          </w:p>
        </w:tc>
      </w:tr>
      <w:tr w:rsidR="00D90281" w:rsidRPr="003D27E1">
        <w:trPr>
          <w:trHeight w:val="374"/>
        </w:trPr>
        <w:tc>
          <w:tcPr>
            <w:tcW w:w="4532" w:type="dxa"/>
            <w:tcBorders>
              <w:top w:val="single" w:sz="4" w:space="0" w:color="000000"/>
              <w:left w:val="single" w:sz="4" w:space="0" w:color="000000"/>
              <w:bottom w:val="single" w:sz="4" w:space="0" w:color="000000"/>
              <w:right w:val="single" w:sz="4" w:space="0" w:color="000000"/>
            </w:tcBorders>
            <w:vAlign w:val="bottom"/>
          </w:tcPr>
          <w:p w:rsidR="00D90281" w:rsidRPr="003D27E1" w:rsidRDefault="00824102">
            <w:pPr>
              <w:spacing w:after="0" w:line="259" w:lineRule="auto"/>
              <w:ind w:left="5" w:right="0" w:firstLine="0"/>
              <w:jc w:val="center"/>
              <w:rPr>
                <w:rFonts w:ascii="Arial Nova Light" w:hAnsi="Arial Nova Light"/>
              </w:rPr>
            </w:pPr>
            <w:r w:rsidRPr="003D27E1">
              <w:rPr>
                <w:rFonts w:ascii="Arial Nova Light" w:hAnsi="Arial Nova Light"/>
              </w:rPr>
              <w:t xml:space="preserve">Od 15 mln PLN do 20 mln PLN  </w:t>
            </w:r>
          </w:p>
        </w:tc>
        <w:tc>
          <w:tcPr>
            <w:tcW w:w="4532" w:type="dxa"/>
            <w:tcBorders>
              <w:top w:val="single" w:sz="4" w:space="0" w:color="000000"/>
              <w:left w:val="single" w:sz="4" w:space="0" w:color="000000"/>
              <w:bottom w:val="single" w:sz="4" w:space="0" w:color="000000"/>
              <w:right w:val="single" w:sz="4" w:space="0" w:color="000000"/>
            </w:tcBorders>
            <w:vAlign w:val="bottom"/>
          </w:tcPr>
          <w:p w:rsidR="00D90281" w:rsidRPr="003D27E1" w:rsidRDefault="00824102">
            <w:pPr>
              <w:spacing w:after="0" w:line="259" w:lineRule="auto"/>
              <w:ind w:left="1" w:right="0" w:firstLine="0"/>
              <w:jc w:val="center"/>
              <w:rPr>
                <w:rFonts w:ascii="Arial Nova Light" w:hAnsi="Arial Nova Light"/>
              </w:rPr>
            </w:pPr>
            <w:r w:rsidRPr="003D27E1">
              <w:rPr>
                <w:rFonts w:ascii="Arial Nova Light" w:hAnsi="Arial Nova Light"/>
              </w:rPr>
              <w:t xml:space="preserve">10 mln PLN (wymóg polisy dedykowanej) </w:t>
            </w:r>
          </w:p>
        </w:tc>
      </w:tr>
      <w:tr w:rsidR="00D90281" w:rsidRPr="003D27E1">
        <w:trPr>
          <w:trHeight w:val="374"/>
        </w:trPr>
        <w:tc>
          <w:tcPr>
            <w:tcW w:w="4532" w:type="dxa"/>
            <w:tcBorders>
              <w:top w:val="single" w:sz="4" w:space="0" w:color="000000"/>
              <w:left w:val="single" w:sz="4" w:space="0" w:color="000000"/>
              <w:bottom w:val="single" w:sz="4" w:space="0" w:color="000000"/>
              <w:right w:val="single" w:sz="4" w:space="0" w:color="000000"/>
            </w:tcBorders>
            <w:vAlign w:val="bottom"/>
          </w:tcPr>
          <w:p w:rsidR="00D90281" w:rsidRPr="003D27E1" w:rsidRDefault="00824102">
            <w:pPr>
              <w:spacing w:after="0" w:line="259" w:lineRule="auto"/>
              <w:ind w:left="7" w:right="0" w:firstLine="0"/>
              <w:jc w:val="center"/>
              <w:rPr>
                <w:rFonts w:ascii="Arial Nova Light" w:hAnsi="Arial Nova Light"/>
              </w:rPr>
            </w:pPr>
            <w:r w:rsidRPr="003D27E1">
              <w:rPr>
                <w:rFonts w:ascii="Arial Nova Light" w:hAnsi="Arial Nova Light"/>
              </w:rPr>
              <w:t xml:space="preserve">Od 20 mln PLN do 40 mln PLN </w:t>
            </w:r>
          </w:p>
        </w:tc>
        <w:tc>
          <w:tcPr>
            <w:tcW w:w="4532" w:type="dxa"/>
            <w:tcBorders>
              <w:top w:val="single" w:sz="4" w:space="0" w:color="000000"/>
              <w:left w:val="single" w:sz="4" w:space="0" w:color="000000"/>
              <w:bottom w:val="single" w:sz="4" w:space="0" w:color="000000"/>
              <w:right w:val="single" w:sz="4" w:space="0" w:color="000000"/>
            </w:tcBorders>
            <w:vAlign w:val="bottom"/>
          </w:tcPr>
          <w:p w:rsidR="00D90281" w:rsidRPr="003D27E1" w:rsidRDefault="00824102">
            <w:pPr>
              <w:spacing w:after="0" w:line="259" w:lineRule="auto"/>
              <w:ind w:left="1" w:right="0" w:firstLine="0"/>
              <w:jc w:val="center"/>
              <w:rPr>
                <w:rFonts w:ascii="Arial Nova Light" w:hAnsi="Arial Nova Light"/>
              </w:rPr>
            </w:pPr>
            <w:r w:rsidRPr="003D27E1">
              <w:rPr>
                <w:rFonts w:ascii="Arial Nova Light" w:hAnsi="Arial Nova Light"/>
              </w:rPr>
              <w:t xml:space="preserve">15 mln PLN (wymóg polisy dedykowanej) </w:t>
            </w:r>
          </w:p>
        </w:tc>
      </w:tr>
      <w:tr w:rsidR="00D90281" w:rsidRPr="003D27E1">
        <w:trPr>
          <w:trHeight w:val="374"/>
        </w:trPr>
        <w:tc>
          <w:tcPr>
            <w:tcW w:w="4532" w:type="dxa"/>
            <w:tcBorders>
              <w:top w:val="single" w:sz="4" w:space="0" w:color="000000"/>
              <w:left w:val="single" w:sz="4" w:space="0" w:color="000000"/>
              <w:bottom w:val="single" w:sz="4" w:space="0" w:color="000000"/>
              <w:right w:val="single" w:sz="4" w:space="0" w:color="000000"/>
            </w:tcBorders>
            <w:vAlign w:val="bottom"/>
          </w:tcPr>
          <w:p w:rsidR="00D90281" w:rsidRPr="003D27E1" w:rsidRDefault="00824102">
            <w:pPr>
              <w:spacing w:after="0" w:line="259" w:lineRule="auto"/>
              <w:ind w:left="4" w:right="0" w:firstLine="0"/>
              <w:jc w:val="center"/>
              <w:rPr>
                <w:rFonts w:ascii="Arial Nova Light" w:hAnsi="Arial Nova Light"/>
              </w:rPr>
            </w:pPr>
            <w:r w:rsidRPr="003D27E1">
              <w:rPr>
                <w:rFonts w:ascii="Arial Nova Light" w:hAnsi="Arial Nova Light"/>
              </w:rPr>
              <w:t xml:space="preserve">OD 40 mln PLN do 70 mln PLN </w:t>
            </w:r>
          </w:p>
        </w:tc>
        <w:tc>
          <w:tcPr>
            <w:tcW w:w="4532" w:type="dxa"/>
            <w:tcBorders>
              <w:top w:val="single" w:sz="4" w:space="0" w:color="000000"/>
              <w:left w:val="single" w:sz="4" w:space="0" w:color="000000"/>
              <w:bottom w:val="single" w:sz="4" w:space="0" w:color="000000"/>
              <w:right w:val="single" w:sz="4" w:space="0" w:color="000000"/>
            </w:tcBorders>
            <w:vAlign w:val="bottom"/>
          </w:tcPr>
          <w:p w:rsidR="00D90281" w:rsidRPr="003D27E1" w:rsidRDefault="00824102">
            <w:pPr>
              <w:spacing w:after="0" w:line="259" w:lineRule="auto"/>
              <w:ind w:left="0" w:right="0" w:firstLine="0"/>
              <w:jc w:val="center"/>
              <w:rPr>
                <w:rFonts w:ascii="Arial Nova Light" w:hAnsi="Arial Nova Light"/>
              </w:rPr>
            </w:pPr>
            <w:r w:rsidRPr="003D27E1">
              <w:rPr>
                <w:rFonts w:ascii="Arial Nova Light" w:hAnsi="Arial Nova Light"/>
              </w:rPr>
              <w:t xml:space="preserve">20 mln zł PLN (wymóg polisy dedykowanej) </w:t>
            </w:r>
          </w:p>
        </w:tc>
      </w:tr>
      <w:tr w:rsidR="00D90281" w:rsidRPr="003D27E1">
        <w:trPr>
          <w:trHeight w:val="374"/>
        </w:trPr>
        <w:tc>
          <w:tcPr>
            <w:tcW w:w="4532" w:type="dxa"/>
            <w:tcBorders>
              <w:top w:val="single" w:sz="4" w:space="0" w:color="000000"/>
              <w:left w:val="single" w:sz="4" w:space="0" w:color="000000"/>
              <w:bottom w:val="single" w:sz="4" w:space="0" w:color="000000"/>
              <w:right w:val="single" w:sz="4" w:space="0" w:color="000000"/>
            </w:tcBorders>
            <w:vAlign w:val="bottom"/>
          </w:tcPr>
          <w:p w:rsidR="00D90281" w:rsidRPr="003D27E1" w:rsidRDefault="00824102">
            <w:pPr>
              <w:spacing w:after="0" w:line="259" w:lineRule="auto"/>
              <w:ind w:left="3" w:right="0" w:firstLine="0"/>
              <w:jc w:val="center"/>
              <w:rPr>
                <w:rFonts w:ascii="Arial Nova Light" w:hAnsi="Arial Nova Light"/>
              </w:rPr>
            </w:pPr>
            <w:r w:rsidRPr="003D27E1">
              <w:rPr>
                <w:rFonts w:ascii="Arial Nova Light" w:hAnsi="Arial Nova Light"/>
              </w:rPr>
              <w:t xml:space="preserve">Powyżej 70 mln PLN </w:t>
            </w:r>
          </w:p>
        </w:tc>
        <w:tc>
          <w:tcPr>
            <w:tcW w:w="4532" w:type="dxa"/>
            <w:tcBorders>
              <w:top w:val="single" w:sz="4" w:space="0" w:color="000000"/>
              <w:left w:val="single" w:sz="4" w:space="0" w:color="000000"/>
              <w:bottom w:val="single" w:sz="4" w:space="0" w:color="000000"/>
              <w:right w:val="single" w:sz="4" w:space="0" w:color="000000"/>
            </w:tcBorders>
            <w:vAlign w:val="bottom"/>
          </w:tcPr>
          <w:p w:rsidR="00D90281" w:rsidRPr="003D27E1" w:rsidRDefault="00824102">
            <w:pPr>
              <w:spacing w:after="0" w:line="259" w:lineRule="auto"/>
              <w:ind w:left="0" w:right="0" w:firstLine="0"/>
              <w:jc w:val="center"/>
              <w:rPr>
                <w:rFonts w:ascii="Arial Nova Light" w:hAnsi="Arial Nova Light"/>
              </w:rPr>
            </w:pPr>
            <w:r w:rsidRPr="003D27E1">
              <w:rPr>
                <w:rFonts w:ascii="Arial Nova Light" w:hAnsi="Arial Nova Light"/>
              </w:rPr>
              <w:t xml:space="preserve">30 mln zł PLN (wymóg polisy dedykowanej) </w:t>
            </w:r>
          </w:p>
        </w:tc>
      </w:tr>
    </w:tbl>
    <w:p w:rsidR="00D90281" w:rsidRPr="003D27E1" w:rsidRDefault="00824102">
      <w:pPr>
        <w:spacing w:after="256" w:line="259" w:lineRule="auto"/>
        <w:ind w:left="0" w:right="0" w:firstLine="0"/>
        <w:jc w:val="left"/>
        <w:rPr>
          <w:rFonts w:ascii="Arial Nova Light" w:hAnsi="Arial Nova Light"/>
        </w:rPr>
      </w:pPr>
      <w:r w:rsidRPr="003D27E1">
        <w:rPr>
          <w:rFonts w:ascii="Arial Nova Light" w:hAnsi="Arial Nova Light"/>
        </w:rPr>
        <w:t xml:space="preserve"> </w:t>
      </w:r>
    </w:p>
    <w:p w:rsidR="00D90281" w:rsidRPr="003D27E1" w:rsidRDefault="00824102">
      <w:pPr>
        <w:numPr>
          <w:ilvl w:val="1"/>
          <w:numId w:val="4"/>
        </w:numPr>
        <w:ind w:right="0" w:hanging="432"/>
        <w:rPr>
          <w:rFonts w:ascii="Arial Nova Light" w:hAnsi="Arial Nova Light"/>
        </w:rPr>
      </w:pPr>
      <w:r w:rsidRPr="003D27E1">
        <w:rPr>
          <w:rFonts w:ascii="Arial Nova Light" w:hAnsi="Arial Nova Light"/>
        </w:rPr>
        <w:t xml:space="preserve">Okres ubezpieczenia -  Ubezpieczenie odpowiedzialności cywilnej zostanie zawarte przed rozpoczęciem pierwszych prac i utrzymane w mocy przez cały okres związania Umową.  </w:t>
      </w:r>
    </w:p>
    <w:p w:rsidR="00D90281" w:rsidRPr="003D27E1" w:rsidRDefault="00824102">
      <w:pPr>
        <w:numPr>
          <w:ilvl w:val="1"/>
          <w:numId w:val="4"/>
        </w:numPr>
        <w:spacing w:after="133" w:line="259" w:lineRule="auto"/>
        <w:ind w:right="0" w:hanging="432"/>
        <w:rPr>
          <w:rFonts w:ascii="Arial Nova Light" w:hAnsi="Arial Nova Light"/>
        </w:rPr>
      </w:pPr>
      <w:proofErr w:type="spellStart"/>
      <w:r w:rsidRPr="003D27E1">
        <w:rPr>
          <w:rFonts w:ascii="Arial Nova Light" w:hAnsi="Arial Nova Light"/>
        </w:rPr>
        <w:t>Trigger</w:t>
      </w:r>
      <w:proofErr w:type="spellEnd"/>
      <w:r w:rsidRPr="003D27E1">
        <w:rPr>
          <w:rFonts w:ascii="Arial Nova Light" w:hAnsi="Arial Nova Light"/>
        </w:rPr>
        <w:t xml:space="preserve"> czasowy – </w:t>
      </w:r>
      <w:proofErr w:type="spellStart"/>
      <w:r w:rsidRPr="003D27E1">
        <w:rPr>
          <w:rFonts w:ascii="Arial Nova Light" w:hAnsi="Arial Nova Light"/>
        </w:rPr>
        <w:t>loss</w:t>
      </w:r>
      <w:proofErr w:type="spellEnd"/>
      <w:r w:rsidRPr="003D27E1">
        <w:rPr>
          <w:rFonts w:ascii="Arial Nova Light" w:hAnsi="Arial Nova Light"/>
        </w:rPr>
        <w:t xml:space="preserve"> </w:t>
      </w:r>
      <w:proofErr w:type="spellStart"/>
      <w:r w:rsidRPr="003D27E1">
        <w:rPr>
          <w:rFonts w:ascii="Arial Nova Light" w:hAnsi="Arial Nova Light"/>
        </w:rPr>
        <w:t>occurrence</w:t>
      </w:r>
      <w:proofErr w:type="spellEnd"/>
      <w:r w:rsidRPr="003D27E1">
        <w:rPr>
          <w:rFonts w:ascii="Arial Nova Light" w:hAnsi="Arial Nova Light"/>
        </w:rPr>
        <w:t xml:space="preserve"> tj. powstanie szkody w okresie ubezpieczenia. </w:t>
      </w:r>
    </w:p>
    <w:p w:rsidR="00D90281" w:rsidRPr="003D27E1" w:rsidRDefault="00824102">
      <w:pPr>
        <w:numPr>
          <w:ilvl w:val="1"/>
          <w:numId w:val="4"/>
        </w:numPr>
        <w:spacing w:after="135" w:line="259" w:lineRule="auto"/>
        <w:ind w:right="0" w:hanging="432"/>
        <w:rPr>
          <w:rFonts w:ascii="Arial Nova Light" w:hAnsi="Arial Nova Light"/>
        </w:rPr>
      </w:pPr>
      <w:r w:rsidRPr="003D27E1">
        <w:rPr>
          <w:rFonts w:ascii="Arial Nova Light" w:hAnsi="Arial Nova Light"/>
        </w:rPr>
        <w:t xml:space="preserve">Zakres ubezpieczenia – ochrona będzie obejmowała wymienione poniżej klauzule dodatkowe: </w:t>
      </w:r>
    </w:p>
    <w:p w:rsidR="00D90281" w:rsidRPr="003D27E1" w:rsidRDefault="00824102">
      <w:pPr>
        <w:numPr>
          <w:ilvl w:val="2"/>
          <w:numId w:val="4"/>
        </w:numPr>
        <w:ind w:right="0" w:hanging="504"/>
        <w:rPr>
          <w:rFonts w:ascii="Arial Nova Light" w:hAnsi="Arial Nova Light"/>
        </w:rPr>
      </w:pPr>
      <w:r w:rsidRPr="003D27E1">
        <w:rPr>
          <w:rFonts w:ascii="Arial Nova Light" w:hAnsi="Arial Nova Light"/>
        </w:rPr>
        <w:t xml:space="preserve">Odpowiedzialność za zobowiązania wzajemne ubezpieczonych podmiotów – do wysokości sumy gwarancyjnej, </w:t>
      </w:r>
    </w:p>
    <w:p w:rsidR="00D90281" w:rsidRPr="003D27E1" w:rsidRDefault="00824102">
      <w:pPr>
        <w:numPr>
          <w:ilvl w:val="2"/>
          <w:numId w:val="4"/>
        </w:numPr>
        <w:spacing w:after="133" w:line="259" w:lineRule="auto"/>
        <w:ind w:right="0" w:hanging="504"/>
        <w:rPr>
          <w:rFonts w:ascii="Arial Nova Light" w:hAnsi="Arial Nova Light"/>
        </w:rPr>
      </w:pPr>
      <w:r w:rsidRPr="003D27E1">
        <w:rPr>
          <w:rFonts w:ascii="Arial Nova Light" w:hAnsi="Arial Nova Light"/>
        </w:rPr>
        <w:t xml:space="preserve">Szkody wyrządzone przez podwykonawców – do wysokości sumy gwarancyjnej,  </w:t>
      </w:r>
    </w:p>
    <w:p w:rsidR="00D90281" w:rsidRPr="003D27E1" w:rsidRDefault="00824102">
      <w:pPr>
        <w:numPr>
          <w:ilvl w:val="2"/>
          <w:numId w:val="4"/>
        </w:numPr>
        <w:spacing w:after="135" w:line="259" w:lineRule="auto"/>
        <w:ind w:right="0" w:hanging="504"/>
        <w:rPr>
          <w:rFonts w:ascii="Arial Nova Light" w:hAnsi="Arial Nova Light"/>
        </w:rPr>
      </w:pPr>
      <w:r w:rsidRPr="003D27E1">
        <w:rPr>
          <w:rFonts w:ascii="Arial Nova Light" w:hAnsi="Arial Nova Light"/>
        </w:rPr>
        <w:t xml:space="preserve">Szkody spowodowane wadą produktu (OC za produkt), </w:t>
      </w:r>
    </w:p>
    <w:p w:rsidR="00D90281" w:rsidRPr="003D27E1" w:rsidRDefault="00824102">
      <w:pPr>
        <w:numPr>
          <w:ilvl w:val="2"/>
          <w:numId w:val="4"/>
        </w:numPr>
        <w:ind w:right="0" w:hanging="504"/>
        <w:rPr>
          <w:rFonts w:ascii="Arial Nova Light" w:hAnsi="Arial Nova Light"/>
        </w:rPr>
      </w:pPr>
      <w:r w:rsidRPr="003D27E1">
        <w:rPr>
          <w:rFonts w:ascii="Arial Nova Light" w:hAnsi="Arial Nova Light"/>
        </w:rPr>
        <w:t xml:space="preserve">Szkody wyrządzone w podziemnych urządzeniach, kablach, instalacjach – do wysokości sumy gwarancyjnej, </w:t>
      </w:r>
    </w:p>
    <w:p w:rsidR="00D90281" w:rsidRPr="003D27E1" w:rsidRDefault="00824102">
      <w:pPr>
        <w:numPr>
          <w:ilvl w:val="2"/>
          <w:numId w:val="4"/>
        </w:numPr>
        <w:ind w:right="0" w:hanging="504"/>
        <w:rPr>
          <w:rFonts w:ascii="Arial Nova Light" w:hAnsi="Arial Nova Light"/>
        </w:rPr>
      </w:pPr>
      <w:r w:rsidRPr="003D27E1">
        <w:rPr>
          <w:rFonts w:ascii="Arial Nova Light" w:hAnsi="Arial Nova Light"/>
        </w:rPr>
        <w:t>Szkody powstałe po wykonaniu pracy, usługi wynikłe z jej wadliwego wykonania (</w:t>
      </w:r>
      <w:proofErr w:type="spellStart"/>
      <w:r w:rsidRPr="003D27E1">
        <w:rPr>
          <w:rFonts w:ascii="Arial Nova Light" w:hAnsi="Arial Nova Light"/>
        </w:rPr>
        <w:t>completed</w:t>
      </w:r>
      <w:proofErr w:type="spellEnd"/>
      <w:r w:rsidRPr="003D27E1">
        <w:rPr>
          <w:rFonts w:ascii="Arial Nova Light" w:hAnsi="Arial Nova Light"/>
        </w:rPr>
        <w:t xml:space="preserve"> </w:t>
      </w:r>
      <w:proofErr w:type="spellStart"/>
      <w:r w:rsidRPr="003D27E1">
        <w:rPr>
          <w:rFonts w:ascii="Arial Nova Light" w:hAnsi="Arial Nova Light"/>
        </w:rPr>
        <w:t>operations</w:t>
      </w:r>
      <w:proofErr w:type="spellEnd"/>
      <w:r w:rsidRPr="003D27E1">
        <w:rPr>
          <w:rFonts w:ascii="Arial Nova Light" w:hAnsi="Arial Nova Light"/>
        </w:rPr>
        <w:t xml:space="preserve"> </w:t>
      </w:r>
      <w:proofErr w:type="spellStart"/>
      <w:r w:rsidRPr="003D27E1">
        <w:rPr>
          <w:rFonts w:ascii="Arial Nova Light" w:hAnsi="Arial Nova Light"/>
        </w:rPr>
        <w:t>liability</w:t>
      </w:r>
      <w:proofErr w:type="spellEnd"/>
      <w:r w:rsidRPr="003D27E1">
        <w:rPr>
          <w:rFonts w:ascii="Arial Nova Light" w:hAnsi="Arial Nova Light"/>
        </w:rPr>
        <w:t xml:space="preserve">) – do wysokości sumy gwarancyjnej,  </w:t>
      </w:r>
    </w:p>
    <w:p w:rsidR="00D90281" w:rsidRPr="003D27E1" w:rsidRDefault="00824102">
      <w:pPr>
        <w:numPr>
          <w:ilvl w:val="2"/>
          <w:numId w:val="4"/>
        </w:numPr>
        <w:spacing w:after="135" w:line="259" w:lineRule="auto"/>
        <w:ind w:right="0" w:hanging="504"/>
        <w:rPr>
          <w:rFonts w:ascii="Arial Nova Light" w:hAnsi="Arial Nova Light"/>
        </w:rPr>
      </w:pPr>
      <w:r w:rsidRPr="003D27E1">
        <w:rPr>
          <w:rFonts w:ascii="Arial Nova Light" w:hAnsi="Arial Nova Light"/>
        </w:rPr>
        <w:t xml:space="preserve">OC pracodawcy – do wysokości sumy gwarancyjnej,, </w:t>
      </w:r>
    </w:p>
    <w:p w:rsidR="00D90281" w:rsidRPr="003D27E1" w:rsidRDefault="00824102">
      <w:pPr>
        <w:numPr>
          <w:ilvl w:val="2"/>
          <w:numId w:val="4"/>
        </w:numPr>
        <w:ind w:right="0" w:hanging="504"/>
        <w:rPr>
          <w:rFonts w:ascii="Arial Nova Light" w:hAnsi="Arial Nova Light"/>
        </w:rPr>
      </w:pPr>
      <w:r w:rsidRPr="003D27E1">
        <w:rPr>
          <w:rFonts w:ascii="Arial Nova Light" w:hAnsi="Arial Nova Light"/>
        </w:rPr>
        <w:t xml:space="preserve">OC za szkody nie podlegające obowiązkowemu ubezpieczeniu OC wyrządzone przez pojazdy mechaniczne –  do wysokości sumy gwarancyjnej,  </w:t>
      </w:r>
    </w:p>
    <w:p w:rsidR="00D90281" w:rsidRPr="003D27E1" w:rsidRDefault="00824102">
      <w:pPr>
        <w:numPr>
          <w:ilvl w:val="2"/>
          <w:numId w:val="4"/>
        </w:numPr>
        <w:spacing w:after="105" w:line="259" w:lineRule="auto"/>
        <w:ind w:right="0" w:hanging="504"/>
        <w:rPr>
          <w:rFonts w:ascii="Arial Nova Light" w:hAnsi="Arial Nova Light"/>
        </w:rPr>
      </w:pPr>
      <w:r w:rsidRPr="003D27E1">
        <w:rPr>
          <w:rFonts w:ascii="Arial Nova Light" w:hAnsi="Arial Nova Light"/>
        </w:rPr>
        <w:t xml:space="preserve">OC za szkody związane z prowadzeniem prac budowlanych, montażowych, remontowych, </w:t>
      </w:r>
    </w:p>
    <w:p w:rsidR="00D90281" w:rsidRPr="003D27E1" w:rsidRDefault="00824102">
      <w:pPr>
        <w:spacing w:after="133" w:line="259" w:lineRule="auto"/>
        <w:ind w:left="1234" w:right="0"/>
        <w:rPr>
          <w:rFonts w:ascii="Arial Nova Light" w:hAnsi="Arial Nova Light"/>
        </w:rPr>
      </w:pPr>
      <w:r w:rsidRPr="003D27E1">
        <w:rPr>
          <w:rFonts w:ascii="Arial Nova Light" w:hAnsi="Arial Nova Light"/>
        </w:rPr>
        <w:t xml:space="preserve">instalacyjnych, naprawczych,  </w:t>
      </w:r>
    </w:p>
    <w:p w:rsidR="00D90281" w:rsidRPr="003D27E1" w:rsidRDefault="00824102">
      <w:pPr>
        <w:numPr>
          <w:ilvl w:val="2"/>
          <w:numId w:val="4"/>
        </w:numPr>
        <w:spacing w:after="105" w:line="259" w:lineRule="auto"/>
        <w:ind w:right="0" w:hanging="504"/>
        <w:rPr>
          <w:rFonts w:ascii="Arial Nova Light" w:hAnsi="Arial Nova Light"/>
        </w:rPr>
      </w:pPr>
      <w:r w:rsidRPr="003D27E1">
        <w:rPr>
          <w:rFonts w:ascii="Arial Nova Light" w:hAnsi="Arial Nova Light"/>
        </w:rPr>
        <w:t xml:space="preserve">OC za szkody powstałe wskutek osunięcia się ziemi lub osiadania gruntu – z limitem </w:t>
      </w:r>
    </w:p>
    <w:p w:rsidR="00D90281" w:rsidRPr="003D27E1" w:rsidRDefault="00824102">
      <w:pPr>
        <w:spacing w:after="133" w:line="259" w:lineRule="auto"/>
        <w:ind w:left="1234" w:right="0"/>
        <w:rPr>
          <w:rFonts w:ascii="Arial Nova Light" w:hAnsi="Arial Nova Light"/>
        </w:rPr>
      </w:pPr>
      <w:r w:rsidRPr="003D27E1">
        <w:rPr>
          <w:rFonts w:ascii="Arial Nova Light" w:hAnsi="Arial Nova Light"/>
        </w:rPr>
        <w:t xml:space="preserve">odpowiedzialności nie niższym niż 1 000 000 PLN ,  </w:t>
      </w:r>
    </w:p>
    <w:p w:rsidR="00D90281" w:rsidRPr="003D27E1" w:rsidRDefault="00824102">
      <w:pPr>
        <w:numPr>
          <w:ilvl w:val="2"/>
          <w:numId w:val="4"/>
        </w:numPr>
        <w:ind w:right="0" w:hanging="504"/>
        <w:rPr>
          <w:rFonts w:ascii="Arial Nova Light" w:hAnsi="Arial Nova Light"/>
        </w:rPr>
      </w:pPr>
      <w:r w:rsidRPr="003D27E1">
        <w:rPr>
          <w:rFonts w:ascii="Arial Nova Light" w:hAnsi="Arial Nova Light"/>
        </w:rPr>
        <w:t xml:space="preserve">OC  za szkody za szkody wynikające z prowadzenia prac wyburzeniowych lub rozbiórkowych –  do wysokości sumy gwarancyjnej, </w:t>
      </w:r>
    </w:p>
    <w:p w:rsidR="00D90281" w:rsidRPr="003D27E1" w:rsidRDefault="00824102">
      <w:pPr>
        <w:numPr>
          <w:ilvl w:val="2"/>
          <w:numId w:val="4"/>
        </w:numPr>
        <w:ind w:right="0" w:hanging="504"/>
        <w:rPr>
          <w:rFonts w:ascii="Arial Nova Light" w:hAnsi="Arial Nova Light"/>
        </w:rPr>
      </w:pPr>
      <w:r w:rsidRPr="003D27E1">
        <w:rPr>
          <w:rFonts w:ascii="Arial Nova Light" w:hAnsi="Arial Nova Light"/>
        </w:rPr>
        <w:t xml:space="preserve">OC za szkody powstałe w związku z realizacją prac ładunkowych – z limitem odpowiedzialności nie niższym niż 1 000 000 PLN ,  </w:t>
      </w:r>
    </w:p>
    <w:p w:rsidR="00D90281" w:rsidRPr="003D27E1" w:rsidRDefault="00824102">
      <w:pPr>
        <w:numPr>
          <w:ilvl w:val="2"/>
          <w:numId w:val="4"/>
        </w:numPr>
        <w:ind w:right="0" w:hanging="504"/>
        <w:rPr>
          <w:rFonts w:ascii="Arial Nova Light" w:hAnsi="Arial Nova Light"/>
        </w:rPr>
      </w:pPr>
      <w:r w:rsidRPr="003D27E1">
        <w:rPr>
          <w:rFonts w:ascii="Arial Nova Light" w:hAnsi="Arial Nova Light"/>
        </w:rPr>
        <w:lastRenderedPageBreak/>
        <w:t xml:space="preserve">OC za szkody powstałe w następstwie awarii, działania oraz eksploatacji urządzeń wodociągowych, kanalizacyjnych i centralnego ogrzewania, w tym powstałe na skutek cofnięcia się cieczy w systemach kanalizacyjnych –  do wysokości sumy gwarancyjnej, </w:t>
      </w:r>
    </w:p>
    <w:p w:rsidR="00D90281" w:rsidRPr="003D27E1" w:rsidRDefault="00824102">
      <w:pPr>
        <w:numPr>
          <w:ilvl w:val="2"/>
          <w:numId w:val="4"/>
        </w:numPr>
        <w:ind w:right="0" w:hanging="504"/>
        <w:rPr>
          <w:rFonts w:ascii="Arial Nova Light" w:hAnsi="Arial Nova Light"/>
        </w:rPr>
      </w:pPr>
      <w:r w:rsidRPr="003D27E1">
        <w:rPr>
          <w:rFonts w:ascii="Arial Nova Light" w:hAnsi="Arial Nova Light"/>
        </w:rPr>
        <w:t xml:space="preserve">Szkody powstałe w mieniu będącym przedmiotem usługi, naprawy, obróbki –  do wysokości sumy gwarancyjnej, </w:t>
      </w:r>
    </w:p>
    <w:p w:rsidR="00D90281" w:rsidRPr="003D27E1" w:rsidRDefault="00824102">
      <w:pPr>
        <w:numPr>
          <w:ilvl w:val="2"/>
          <w:numId w:val="4"/>
        </w:numPr>
        <w:spacing w:after="133" w:line="259" w:lineRule="auto"/>
        <w:ind w:right="0" w:hanging="504"/>
        <w:rPr>
          <w:rFonts w:ascii="Arial Nova Light" w:hAnsi="Arial Nova Light"/>
        </w:rPr>
      </w:pPr>
      <w:r w:rsidRPr="003D27E1">
        <w:rPr>
          <w:rFonts w:ascii="Arial Nova Light" w:hAnsi="Arial Nova Light"/>
        </w:rPr>
        <w:t xml:space="preserve">Klauzula reprezentantów, </w:t>
      </w:r>
    </w:p>
    <w:p w:rsidR="00D90281" w:rsidRPr="003D27E1" w:rsidRDefault="00824102">
      <w:pPr>
        <w:numPr>
          <w:ilvl w:val="2"/>
          <w:numId w:val="4"/>
        </w:numPr>
        <w:ind w:right="0" w:hanging="504"/>
        <w:rPr>
          <w:rFonts w:ascii="Arial Nova Light" w:hAnsi="Arial Nova Light"/>
        </w:rPr>
      </w:pPr>
      <w:r w:rsidRPr="003D27E1">
        <w:rPr>
          <w:rFonts w:ascii="Arial Nova Light" w:hAnsi="Arial Nova Light"/>
        </w:rPr>
        <w:t xml:space="preserve">Szkody powstałe w mieniu powierzonym lub przekazanym, będącym w pieczy lub pod nadzorem – z limitem odpowiedzialności min. ……….PLN [[wyznaczenie zgodnie z Tabelą 2] PLN na jedno i wszystkie zdarzenia w okresie ubezpieczenia, </w:t>
      </w:r>
    </w:p>
    <w:p w:rsidR="00D90281" w:rsidRPr="003D27E1" w:rsidRDefault="00824102">
      <w:pPr>
        <w:numPr>
          <w:ilvl w:val="2"/>
          <w:numId w:val="4"/>
        </w:numPr>
        <w:ind w:right="0" w:hanging="504"/>
        <w:rPr>
          <w:rFonts w:ascii="Arial Nova Light" w:hAnsi="Arial Nova Light"/>
        </w:rPr>
      </w:pPr>
      <w:r w:rsidRPr="003D27E1">
        <w:rPr>
          <w:rFonts w:ascii="Arial Nova Light" w:hAnsi="Arial Nova Light"/>
        </w:rPr>
        <w:t xml:space="preserve">Szkody powstałe w wyniku przedostania się bezpośrednio lub pośrednio do powietrza, wody lub gruntu jakichkolwiek substancji niebezpiecznych, szkodliwych – z limitem odpowiedzialności min. ………PLN [[wyznaczenie zgodnie z Tabelą 2]  na jeden i wszystkie zdarzenia w okresie ubezpieczenia, </w:t>
      </w:r>
    </w:p>
    <w:p w:rsidR="00D90281" w:rsidRPr="003D27E1" w:rsidRDefault="00824102">
      <w:pPr>
        <w:numPr>
          <w:ilvl w:val="2"/>
          <w:numId w:val="4"/>
        </w:numPr>
        <w:spacing w:after="1"/>
        <w:ind w:right="0" w:hanging="504"/>
        <w:rPr>
          <w:rFonts w:ascii="Arial Nova Light" w:hAnsi="Arial Nova Light"/>
        </w:rPr>
      </w:pPr>
      <w:r w:rsidRPr="003D27E1">
        <w:rPr>
          <w:rFonts w:ascii="Arial Nova Light" w:hAnsi="Arial Nova Light"/>
        </w:rPr>
        <w:t xml:space="preserve">Szkody wyrządzone przez prace wyburzeniowe, rozbiórkowe lub w związku z użyciem młotów pneumatycznych, hydraulicznych, kafarów – z limitem odpowiedzialności min. ……….PLN </w:t>
      </w:r>
    </w:p>
    <w:p w:rsidR="00D90281" w:rsidRPr="003D27E1" w:rsidRDefault="00824102">
      <w:pPr>
        <w:spacing w:after="133" w:line="259" w:lineRule="auto"/>
        <w:ind w:left="1222" w:right="0"/>
        <w:rPr>
          <w:rFonts w:ascii="Arial Nova Light" w:hAnsi="Arial Nova Light"/>
        </w:rPr>
      </w:pPr>
      <w:r w:rsidRPr="003D27E1">
        <w:rPr>
          <w:rFonts w:ascii="Arial Nova Light" w:hAnsi="Arial Nova Light"/>
        </w:rPr>
        <w:t xml:space="preserve">[[wyznaczenie zgodnie z Tabelą 2] na jedno i wszystkie zdarzenia w okresie ubezpieczenia, </w:t>
      </w:r>
    </w:p>
    <w:p w:rsidR="00D90281" w:rsidRPr="003D27E1" w:rsidRDefault="00824102">
      <w:pPr>
        <w:numPr>
          <w:ilvl w:val="2"/>
          <w:numId w:val="4"/>
        </w:numPr>
        <w:ind w:right="0" w:hanging="504"/>
        <w:rPr>
          <w:rFonts w:ascii="Arial Nova Light" w:hAnsi="Arial Nova Light"/>
        </w:rPr>
      </w:pPr>
      <w:r w:rsidRPr="003D27E1">
        <w:rPr>
          <w:rFonts w:ascii="Arial Nova Light" w:hAnsi="Arial Nova Light"/>
        </w:rPr>
        <w:t xml:space="preserve">Szkody związane z usunięciem produktu wadliwego i zastąpieniem go produktem wolnym od wad – z limitem odpowiedzialności min. ……….PLN [[wyznaczenie zgodnie z Tabelą 2] na jedno i wszystkie zdarzenia w okresie ubezpieczenia, </w:t>
      </w:r>
    </w:p>
    <w:p w:rsidR="00D90281" w:rsidRPr="003D27E1" w:rsidRDefault="00824102">
      <w:pPr>
        <w:numPr>
          <w:ilvl w:val="2"/>
          <w:numId w:val="4"/>
        </w:numPr>
        <w:spacing w:after="105" w:line="259" w:lineRule="auto"/>
        <w:ind w:right="0" w:hanging="504"/>
        <w:rPr>
          <w:rFonts w:ascii="Arial Nova Light" w:hAnsi="Arial Nova Light"/>
        </w:rPr>
      </w:pPr>
      <w:r w:rsidRPr="003D27E1">
        <w:rPr>
          <w:rFonts w:ascii="Arial Nova Light" w:hAnsi="Arial Nova Light"/>
        </w:rPr>
        <w:t xml:space="preserve">Czyste straty finansowe – z limitem odpowiedzialności min. ……….PLN [[wyznaczenie zgodnie z </w:t>
      </w:r>
    </w:p>
    <w:p w:rsidR="00D90281" w:rsidRPr="003D27E1" w:rsidRDefault="00824102">
      <w:pPr>
        <w:spacing w:after="133" w:line="259" w:lineRule="auto"/>
        <w:ind w:left="1234" w:right="0"/>
        <w:rPr>
          <w:rFonts w:ascii="Arial Nova Light" w:hAnsi="Arial Nova Light"/>
        </w:rPr>
      </w:pPr>
      <w:r w:rsidRPr="003D27E1">
        <w:rPr>
          <w:rFonts w:ascii="Arial Nova Light" w:hAnsi="Arial Nova Light"/>
        </w:rPr>
        <w:t xml:space="preserve">Tabelą 2] na jeden i wszystkie wypadki w okresie ubezpieczenia,  </w:t>
      </w:r>
    </w:p>
    <w:p w:rsidR="00D90281" w:rsidRPr="003D27E1" w:rsidRDefault="00824102">
      <w:pPr>
        <w:numPr>
          <w:ilvl w:val="2"/>
          <w:numId w:val="4"/>
        </w:numPr>
        <w:spacing w:after="1"/>
        <w:ind w:right="0" w:hanging="504"/>
        <w:rPr>
          <w:rFonts w:ascii="Arial Nova Light" w:hAnsi="Arial Nova Light"/>
        </w:rPr>
      </w:pPr>
      <w:r w:rsidRPr="003D27E1">
        <w:rPr>
          <w:rFonts w:ascii="Arial Nova Light" w:hAnsi="Arial Nova Light"/>
        </w:rPr>
        <w:t xml:space="preserve">ubezpieczenie obejmie szkody wyrządzone przez pracowników oraz inne osoby zaangażowane w realizację umowy będące pod wpływem alkoholu, lub środków odurzających – z limitem odpowiedzialności min. ……….PLN [[wyznaczenie zgodnie z Tabelą 2] na jeden i wszystkie wypadki w okresie ubezpieczenia </w:t>
      </w:r>
    </w:p>
    <w:p w:rsidR="003D27E1" w:rsidRDefault="003D27E1">
      <w:pPr>
        <w:spacing w:after="0" w:line="259" w:lineRule="auto"/>
        <w:ind w:left="1224" w:right="0" w:firstLine="0"/>
        <w:jc w:val="left"/>
        <w:rPr>
          <w:rFonts w:ascii="Arial Nova Light" w:hAnsi="Arial Nova Light"/>
        </w:rPr>
      </w:pPr>
    </w:p>
    <w:p w:rsidR="003D27E1" w:rsidRDefault="003D27E1">
      <w:pPr>
        <w:spacing w:after="0" w:line="259" w:lineRule="auto"/>
        <w:ind w:left="1224" w:right="0" w:firstLine="0"/>
        <w:jc w:val="left"/>
        <w:rPr>
          <w:rFonts w:ascii="Arial Nova Light" w:hAnsi="Arial Nova Light"/>
        </w:rPr>
      </w:pPr>
    </w:p>
    <w:p w:rsidR="003D27E1" w:rsidRDefault="003D27E1">
      <w:pPr>
        <w:spacing w:after="0" w:line="259" w:lineRule="auto"/>
        <w:ind w:left="1224" w:right="0" w:firstLine="0"/>
        <w:jc w:val="left"/>
        <w:rPr>
          <w:rFonts w:ascii="Arial Nova Light" w:hAnsi="Arial Nova Light"/>
        </w:rPr>
      </w:pPr>
    </w:p>
    <w:p w:rsidR="003D27E1" w:rsidRDefault="003D27E1">
      <w:pPr>
        <w:spacing w:after="0" w:line="259" w:lineRule="auto"/>
        <w:ind w:left="1224" w:right="0" w:firstLine="0"/>
        <w:jc w:val="left"/>
        <w:rPr>
          <w:rFonts w:ascii="Arial Nova Light" w:hAnsi="Arial Nova Light"/>
        </w:rPr>
      </w:pPr>
    </w:p>
    <w:p w:rsidR="003D27E1" w:rsidRDefault="003D27E1">
      <w:pPr>
        <w:spacing w:after="0" w:line="259" w:lineRule="auto"/>
        <w:ind w:left="1224" w:right="0" w:firstLine="0"/>
        <w:jc w:val="left"/>
        <w:rPr>
          <w:rFonts w:ascii="Arial Nova Light" w:hAnsi="Arial Nova Light"/>
        </w:rPr>
      </w:pPr>
    </w:p>
    <w:p w:rsidR="003D27E1" w:rsidRDefault="003D27E1">
      <w:pPr>
        <w:spacing w:after="0" w:line="259" w:lineRule="auto"/>
        <w:ind w:left="1224" w:right="0" w:firstLine="0"/>
        <w:jc w:val="left"/>
        <w:rPr>
          <w:rFonts w:ascii="Arial Nova Light" w:hAnsi="Arial Nova Light"/>
        </w:rPr>
      </w:pPr>
    </w:p>
    <w:p w:rsidR="003D27E1" w:rsidRDefault="003D27E1">
      <w:pPr>
        <w:spacing w:after="0" w:line="259" w:lineRule="auto"/>
        <w:ind w:left="1224" w:right="0" w:firstLine="0"/>
        <w:jc w:val="left"/>
        <w:rPr>
          <w:rFonts w:ascii="Arial Nova Light" w:hAnsi="Arial Nova Light"/>
        </w:rPr>
      </w:pPr>
    </w:p>
    <w:p w:rsidR="003D27E1" w:rsidRDefault="003D27E1">
      <w:pPr>
        <w:spacing w:after="0" w:line="259" w:lineRule="auto"/>
        <w:ind w:left="1224" w:right="0" w:firstLine="0"/>
        <w:jc w:val="left"/>
        <w:rPr>
          <w:rFonts w:ascii="Arial Nova Light" w:hAnsi="Arial Nova Light"/>
        </w:rPr>
      </w:pPr>
    </w:p>
    <w:p w:rsidR="003D27E1" w:rsidRDefault="003D27E1">
      <w:pPr>
        <w:spacing w:after="0" w:line="259" w:lineRule="auto"/>
        <w:ind w:left="1224" w:right="0" w:firstLine="0"/>
        <w:jc w:val="left"/>
        <w:rPr>
          <w:rFonts w:ascii="Arial Nova Light" w:hAnsi="Arial Nova Light"/>
        </w:rPr>
      </w:pPr>
    </w:p>
    <w:p w:rsidR="003D27E1" w:rsidRDefault="003D27E1">
      <w:pPr>
        <w:spacing w:after="0" w:line="259" w:lineRule="auto"/>
        <w:ind w:left="1224" w:right="0" w:firstLine="0"/>
        <w:jc w:val="left"/>
        <w:rPr>
          <w:rFonts w:ascii="Arial Nova Light" w:hAnsi="Arial Nova Light"/>
        </w:rPr>
      </w:pPr>
    </w:p>
    <w:p w:rsidR="00D90281" w:rsidRPr="003D27E1" w:rsidRDefault="00824102">
      <w:pPr>
        <w:spacing w:after="0" w:line="259" w:lineRule="auto"/>
        <w:ind w:left="1224" w:right="0" w:firstLine="0"/>
        <w:jc w:val="left"/>
        <w:rPr>
          <w:rFonts w:ascii="Arial Nova Light" w:hAnsi="Arial Nova Light"/>
        </w:rPr>
      </w:pPr>
      <w:r w:rsidRPr="003D27E1">
        <w:rPr>
          <w:rFonts w:ascii="Arial Nova Light" w:hAnsi="Arial Nova Light"/>
        </w:rPr>
        <w:t xml:space="preserve"> </w:t>
      </w:r>
    </w:p>
    <w:tbl>
      <w:tblPr>
        <w:tblStyle w:val="TableGrid"/>
        <w:tblW w:w="9549" w:type="dxa"/>
        <w:tblInd w:w="5" w:type="dxa"/>
        <w:tblCellMar>
          <w:top w:w="35" w:type="dxa"/>
          <w:left w:w="108" w:type="dxa"/>
          <w:bottom w:w="5" w:type="dxa"/>
          <w:right w:w="70" w:type="dxa"/>
        </w:tblCellMar>
        <w:tblLook w:val="04A0" w:firstRow="1" w:lastRow="0" w:firstColumn="1" w:lastColumn="0" w:noHBand="0" w:noVBand="1"/>
      </w:tblPr>
      <w:tblGrid>
        <w:gridCol w:w="1918"/>
        <w:gridCol w:w="1061"/>
        <w:gridCol w:w="1058"/>
        <w:gridCol w:w="1061"/>
        <w:gridCol w:w="977"/>
        <w:gridCol w:w="1157"/>
        <w:gridCol w:w="1160"/>
        <w:gridCol w:w="1157"/>
      </w:tblGrid>
      <w:tr w:rsidR="00D90281" w:rsidRPr="003D27E1">
        <w:trPr>
          <w:trHeight w:val="204"/>
        </w:trPr>
        <w:tc>
          <w:tcPr>
            <w:tcW w:w="9549" w:type="dxa"/>
            <w:gridSpan w:val="8"/>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2" w:right="0" w:firstLine="0"/>
              <w:jc w:val="left"/>
              <w:rPr>
                <w:rFonts w:ascii="Arial Nova Light" w:hAnsi="Arial Nova Light"/>
              </w:rPr>
            </w:pPr>
            <w:r w:rsidRPr="003D27E1">
              <w:rPr>
                <w:rFonts w:ascii="Arial Nova Light" w:hAnsi="Arial Nova Light"/>
                <w:sz w:val="16"/>
              </w:rPr>
              <w:lastRenderedPageBreak/>
              <w:t xml:space="preserve">Tabela 2 </w:t>
            </w:r>
          </w:p>
        </w:tc>
      </w:tr>
      <w:tr w:rsidR="00D90281" w:rsidRPr="003D27E1">
        <w:trPr>
          <w:trHeight w:val="1356"/>
        </w:trPr>
        <w:tc>
          <w:tcPr>
            <w:tcW w:w="1918"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0" w:right="0" w:firstLine="0"/>
              <w:jc w:val="center"/>
              <w:rPr>
                <w:rFonts w:ascii="Arial Nova Light" w:hAnsi="Arial Nova Light"/>
              </w:rPr>
            </w:pPr>
            <w:r w:rsidRPr="003D27E1">
              <w:rPr>
                <w:rFonts w:ascii="Arial Nova Light" w:hAnsi="Arial Nova Light"/>
                <w:sz w:val="16"/>
              </w:rPr>
              <w:t xml:space="preserve"> </w:t>
            </w:r>
          </w:p>
        </w:tc>
        <w:tc>
          <w:tcPr>
            <w:tcW w:w="1061"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41" w:lineRule="auto"/>
              <w:ind w:left="0" w:right="0" w:firstLine="0"/>
              <w:jc w:val="center"/>
              <w:rPr>
                <w:rFonts w:ascii="Arial Nova Light" w:hAnsi="Arial Nova Light"/>
              </w:rPr>
            </w:pPr>
            <w:r w:rsidRPr="003D27E1">
              <w:rPr>
                <w:rFonts w:ascii="Arial Nova Light" w:hAnsi="Arial Nova Light"/>
                <w:sz w:val="16"/>
              </w:rPr>
              <w:t xml:space="preserve">Wartość kontraktu </w:t>
            </w:r>
          </w:p>
          <w:p w:rsidR="00D90281" w:rsidRPr="003D27E1" w:rsidRDefault="00824102">
            <w:pPr>
              <w:spacing w:after="0" w:line="259" w:lineRule="auto"/>
              <w:ind w:left="0" w:right="37" w:firstLine="0"/>
              <w:jc w:val="center"/>
              <w:rPr>
                <w:rFonts w:ascii="Arial Nova Light" w:hAnsi="Arial Nova Light"/>
              </w:rPr>
            </w:pPr>
            <w:r w:rsidRPr="003D27E1">
              <w:rPr>
                <w:rFonts w:ascii="Arial Nova Light" w:hAnsi="Arial Nova Light"/>
                <w:sz w:val="16"/>
              </w:rPr>
              <w:t xml:space="preserve">(netto) </w:t>
            </w:r>
          </w:p>
          <w:p w:rsidR="00D90281" w:rsidRPr="003D27E1" w:rsidRDefault="00824102">
            <w:pPr>
              <w:spacing w:after="0" w:line="259" w:lineRule="auto"/>
              <w:ind w:left="6" w:right="9" w:firstLine="0"/>
              <w:jc w:val="center"/>
              <w:rPr>
                <w:rFonts w:ascii="Arial Nova Light" w:hAnsi="Arial Nova Light"/>
              </w:rPr>
            </w:pPr>
            <w:r w:rsidRPr="003D27E1">
              <w:rPr>
                <w:rFonts w:ascii="Arial Nova Light" w:hAnsi="Arial Nova Light"/>
                <w:sz w:val="16"/>
              </w:rPr>
              <w:t xml:space="preserve">Do 3 mln PLN </w:t>
            </w:r>
          </w:p>
        </w:tc>
        <w:tc>
          <w:tcPr>
            <w:tcW w:w="1058"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41" w:lineRule="auto"/>
              <w:ind w:left="0" w:right="0" w:firstLine="0"/>
              <w:jc w:val="center"/>
              <w:rPr>
                <w:rFonts w:ascii="Arial Nova Light" w:hAnsi="Arial Nova Light"/>
              </w:rPr>
            </w:pPr>
            <w:r w:rsidRPr="003D27E1">
              <w:rPr>
                <w:rFonts w:ascii="Arial Nova Light" w:hAnsi="Arial Nova Light"/>
                <w:sz w:val="16"/>
              </w:rPr>
              <w:t xml:space="preserve">Wartość kontraktu </w:t>
            </w:r>
          </w:p>
          <w:p w:rsidR="00D90281" w:rsidRPr="003D27E1" w:rsidRDefault="00824102">
            <w:pPr>
              <w:spacing w:after="0" w:line="259" w:lineRule="auto"/>
              <w:ind w:left="0" w:right="34" w:firstLine="0"/>
              <w:jc w:val="center"/>
              <w:rPr>
                <w:rFonts w:ascii="Arial Nova Light" w:hAnsi="Arial Nova Light"/>
              </w:rPr>
            </w:pPr>
            <w:r w:rsidRPr="003D27E1">
              <w:rPr>
                <w:rFonts w:ascii="Arial Nova Light" w:hAnsi="Arial Nova Light"/>
                <w:sz w:val="16"/>
              </w:rPr>
              <w:t xml:space="preserve">(netto) </w:t>
            </w:r>
          </w:p>
          <w:p w:rsidR="00D90281" w:rsidRPr="003D27E1" w:rsidRDefault="00824102">
            <w:pPr>
              <w:spacing w:after="0" w:line="259" w:lineRule="auto"/>
              <w:ind w:left="0" w:right="39" w:firstLine="0"/>
              <w:jc w:val="center"/>
              <w:rPr>
                <w:rFonts w:ascii="Arial Nova Light" w:hAnsi="Arial Nova Light"/>
              </w:rPr>
            </w:pPr>
            <w:r w:rsidRPr="003D27E1">
              <w:rPr>
                <w:rFonts w:ascii="Arial Nova Light" w:hAnsi="Arial Nova Light"/>
                <w:sz w:val="16"/>
              </w:rPr>
              <w:t xml:space="preserve">Od 3 mln </w:t>
            </w:r>
          </w:p>
          <w:p w:rsidR="00D90281" w:rsidRPr="003D27E1" w:rsidRDefault="00824102">
            <w:pPr>
              <w:spacing w:after="0" w:line="259" w:lineRule="auto"/>
              <w:ind w:left="0" w:right="0" w:firstLine="0"/>
              <w:jc w:val="center"/>
              <w:rPr>
                <w:rFonts w:ascii="Arial Nova Light" w:hAnsi="Arial Nova Light"/>
              </w:rPr>
            </w:pPr>
            <w:r w:rsidRPr="003D27E1">
              <w:rPr>
                <w:rFonts w:ascii="Arial Nova Light" w:hAnsi="Arial Nova Light"/>
                <w:sz w:val="16"/>
              </w:rPr>
              <w:t xml:space="preserve">PLN do 10 mln PLN </w:t>
            </w:r>
          </w:p>
        </w:tc>
        <w:tc>
          <w:tcPr>
            <w:tcW w:w="1061"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41" w:lineRule="auto"/>
              <w:ind w:left="0" w:right="0" w:firstLine="0"/>
              <w:jc w:val="center"/>
              <w:rPr>
                <w:rFonts w:ascii="Arial Nova Light" w:hAnsi="Arial Nova Light"/>
              </w:rPr>
            </w:pPr>
            <w:r w:rsidRPr="003D27E1">
              <w:rPr>
                <w:rFonts w:ascii="Arial Nova Light" w:hAnsi="Arial Nova Light"/>
                <w:sz w:val="16"/>
              </w:rPr>
              <w:t xml:space="preserve">Wartość kontraktu </w:t>
            </w:r>
          </w:p>
          <w:p w:rsidR="00D90281" w:rsidRPr="003D27E1" w:rsidRDefault="00824102">
            <w:pPr>
              <w:spacing w:after="0" w:line="259" w:lineRule="auto"/>
              <w:ind w:left="0" w:right="32" w:firstLine="0"/>
              <w:jc w:val="center"/>
              <w:rPr>
                <w:rFonts w:ascii="Arial Nova Light" w:hAnsi="Arial Nova Light"/>
              </w:rPr>
            </w:pPr>
            <w:r w:rsidRPr="003D27E1">
              <w:rPr>
                <w:rFonts w:ascii="Arial Nova Light" w:hAnsi="Arial Nova Light"/>
                <w:sz w:val="16"/>
              </w:rPr>
              <w:t xml:space="preserve">(netto) </w:t>
            </w:r>
          </w:p>
          <w:p w:rsidR="00D90281" w:rsidRPr="003D27E1" w:rsidRDefault="00824102">
            <w:pPr>
              <w:spacing w:after="0" w:line="259" w:lineRule="auto"/>
              <w:ind w:left="0" w:right="37" w:firstLine="0"/>
              <w:jc w:val="center"/>
              <w:rPr>
                <w:rFonts w:ascii="Arial Nova Light" w:hAnsi="Arial Nova Light"/>
              </w:rPr>
            </w:pPr>
            <w:r w:rsidRPr="003D27E1">
              <w:rPr>
                <w:rFonts w:ascii="Arial Nova Light" w:hAnsi="Arial Nova Light"/>
                <w:sz w:val="16"/>
              </w:rPr>
              <w:t xml:space="preserve">Od 10 mln </w:t>
            </w:r>
          </w:p>
          <w:p w:rsidR="00D90281" w:rsidRPr="003D27E1" w:rsidRDefault="00824102">
            <w:pPr>
              <w:spacing w:after="0" w:line="259" w:lineRule="auto"/>
              <w:ind w:left="0" w:right="0" w:firstLine="0"/>
              <w:jc w:val="center"/>
              <w:rPr>
                <w:rFonts w:ascii="Arial Nova Light" w:hAnsi="Arial Nova Light"/>
              </w:rPr>
            </w:pPr>
            <w:r w:rsidRPr="003D27E1">
              <w:rPr>
                <w:rFonts w:ascii="Arial Nova Light" w:hAnsi="Arial Nova Light"/>
                <w:sz w:val="16"/>
              </w:rPr>
              <w:t xml:space="preserve">PLN do 15 mln PLN </w:t>
            </w:r>
          </w:p>
        </w:tc>
        <w:tc>
          <w:tcPr>
            <w:tcW w:w="977"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41" w:lineRule="auto"/>
              <w:ind w:left="0" w:right="0" w:firstLine="0"/>
              <w:jc w:val="center"/>
              <w:rPr>
                <w:rFonts w:ascii="Arial Nova Light" w:hAnsi="Arial Nova Light"/>
              </w:rPr>
            </w:pPr>
            <w:r w:rsidRPr="003D27E1">
              <w:rPr>
                <w:rFonts w:ascii="Arial Nova Light" w:hAnsi="Arial Nova Light"/>
                <w:sz w:val="16"/>
              </w:rPr>
              <w:t xml:space="preserve">Wartość kontraktu </w:t>
            </w:r>
          </w:p>
          <w:p w:rsidR="00D90281" w:rsidRPr="003D27E1" w:rsidRDefault="00824102">
            <w:pPr>
              <w:spacing w:after="0" w:line="259" w:lineRule="auto"/>
              <w:ind w:left="0" w:right="38" w:firstLine="0"/>
              <w:jc w:val="center"/>
              <w:rPr>
                <w:rFonts w:ascii="Arial Nova Light" w:hAnsi="Arial Nova Light"/>
              </w:rPr>
            </w:pPr>
            <w:r w:rsidRPr="003D27E1">
              <w:rPr>
                <w:rFonts w:ascii="Arial Nova Light" w:hAnsi="Arial Nova Light"/>
                <w:sz w:val="16"/>
              </w:rPr>
              <w:t xml:space="preserve">(netto) </w:t>
            </w:r>
          </w:p>
          <w:p w:rsidR="00D90281" w:rsidRPr="003D27E1" w:rsidRDefault="00824102">
            <w:pPr>
              <w:spacing w:after="0" w:line="259" w:lineRule="auto"/>
              <w:ind w:left="0" w:right="39" w:firstLine="0"/>
              <w:jc w:val="center"/>
              <w:rPr>
                <w:rFonts w:ascii="Arial Nova Light" w:hAnsi="Arial Nova Light"/>
              </w:rPr>
            </w:pPr>
            <w:r w:rsidRPr="003D27E1">
              <w:rPr>
                <w:rFonts w:ascii="Arial Nova Light" w:hAnsi="Arial Nova Light"/>
                <w:sz w:val="16"/>
              </w:rPr>
              <w:t xml:space="preserve">Od 15 mln </w:t>
            </w:r>
          </w:p>
          <w:p w:rsidR="00D90281" w:rsidRPr="003D27E1" w:rsidRDefault="00824102">
            <w:pPr>
              <w:spacing w:after="0" w:line="259" w:lineRule="auto"/>
              <w:ind w:left="0" w:right="0" w:firstLine="0"/>
              <w:jc w:val="center"/>
              <w:rPr>
                <w:rFonts w:ascii="Arial Nova Light" w:hAnsi="Arial Nova Light"/>
              </w:rPr>
            </w:pPr>
            <w:r w:rsidRPr="003D27E1">
              <w:rPr>
                <w:rFonts w:ascii="Arial Nova Light" w:hAnsi="Arial Nova Light"/>
                <w:sz w:val="16"/>
              </w:rPr>
              <w:t xml:space="preserve">PLN do 20 mln PLN </w:t>
            </w:r>
          </w:p>
        </w:tc>
        <w:tc>
          <w:tcPr>
            <w:tcW w:w="1157"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41" w:lineRule="auto"/>
              <w:ind w:left="0" w:right="0" w:firstLine="0"/>
              <w:jc w:val="center"/>
              <w:rPr>
                <w:rFonts w:ascii="Arial Nova Light" w:hAnsi="Arial Nova Light"/>
              </w:rPr>
            </w:pPr>
            <w:r w:rsidRPr="003D27E1">
              <w:rPr>
                <w:rFonts w:ascii="Arial Nova Light" w:hAnsi="Arial Nova Light"/>
                <w:sz w:val="16"/>
              </w:rPr>
              <w:t xml:space="preserve">Wartość kontraktu </w:t>
            </w:r>
          </w:p>
          <w:p w:rsidR="00D90281" w:rsidRPr="003D27E1" w:rsidRDefault="00824102">
            <w:pPr>
              <w:spacing w:after="0" w:line="259" w:lineRule="auto"/>
              <w:ind w:left="2" w:right="39" w:firstLine="22"/>
              <w:jc w:val="center"/>
              <w:rPr>
                <w:rFonts w:ascii="Arial Nova Light" w:hAnsi="Arial Nova Light"/>
              </w:rPr>
            </w:pPr>
            <w:r w:rsidRPr="003D27E1">
              <w:rPr>
                <w:rFonts w:ascii="Arial Nova Light" w:hAnsi="Arial Nova Light"/>
                <w:sz w:val="16"/>
              </w:rPr>
              <w:t xml:space="preserve">(netto) od 20 mln PLN do 40 mln PLN </w:t>
            </w:r>
          </w:p>
        </w:tc>
        <w:tc>
          <w:tcPr>
            <w:tcW w:w="1160"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41" w:lineRule="auto"/>
              <w:ind w:left="0" w:right="0" w:firstLine="0"/>
              <w:jc w:val="center"/>
              <w:rPr>
                <w:rFonts w:ascii="Arial Nova Light" w:hAnsi="Arial Nova Light"/>
              </w:rPr>
            </w:pPr>
            <w:r w:rsidRPr="003D27E1">
              <w:rPr>
                <w:rFonts w:ascii="Arial Nova Light" w:hAnsi="Arial Nova Light"/>
                <w:sz w:val="16"/>
              </w:rPr>
              <w:t xml:space="preserve">Wartość kontraktu </w:t>
            </w:r>
          </w:p>
          <w:p w:rsidR="00D90281" w:rsidRPr="003D27E1" w:rsidRDefault="00824102">
            <w:pPr>
              <w:spacing w:after="0" w:line="259" w:lineRule="auto"/>
              <w:ind w:left="5" w:right="39" w:firstLine="22"/>
              <w:jc w:val="center"/>
              <w:rPr>
                <w:rFonts w:ascii="Arial Nova Light" w:hAnsi="Arial Nova Light"/>
              </w:rPr>
            </w:pPr>
            <w:r w:rsidRPr="003D27E1">
              <w:rPr>
                <w:rFonts w:ascii="Arial Nova Light" w:hAnsi="Arial Nova Light"/>
                <w:sz w:val="16"/>
              </w:rPr>
              <w:t xml:space="preserve">(netto) od 40 mln PLN do 70 mln PLN </w:t>
            </w:r>
          </w:p>
        </w:tc>
        <w:tc>
          <w:tcPr>
            <w:tcW w:w="1157"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41" w:lineRule="auto"/>
              <w:ind w:left="0" w:right="0" w:firstLine="0"/>
              <w:jc w:val="center"/>
              <w:rPr>
                <w:rFonts w:ascii="Arial Nova Light" w:hAnsi="Arial Nova Light"/>
              </w:rPr>
            </w:pPr>
            <w:r w:rsidRPr="003D27E1">
              <w:rPr>
                <w:rFonts w:ascii="Arial Nova Light" w:hAnsi="Arial Nova Light"/>
                <w:sz w:val="16"/>
              </w:rPr>
              <w:t xml:space="preserve">Wartość kontraktu </w:t>
            </w:r>
          </w:p>
          <w:p w:rsidR="00D90281" w:rsidRPr="003D27E1" w:rsidRDefault="00824102">
            <w:pPr>
              <w:spacing w:after="2" w:line="238" w:lineRule="auto"/>
              <w:ind w:left="72" w:right="89" w:firstLine="0"/>
              <w:jc w:val="center"/>
              <w:rPr>
                <w:rFonts w:ascii="Arial Nova Light" w:hAnsi="Arial Nova Light"/>
              </w:rPr>
            </w:pPr>
            <w:r w:rsidRPr="003D27E1">
              <w:rPr>
                <w:rFonts w:ascii="Arial Nova Light" w:hAnsi="Arial Nova Light"/>
                <w:sz w:val="16"/>
              </w:rPr>
              <w:t xml:space="preserve">(netto) pow. 70 mln </w:t>
            </w:r>
          </w:p>
          <w:p w:rsidR="00D90281" w:rsidRPr="003D27E1" w:rsidRDefault="00824102">
            <w:pPr>
              <w:spacing w:after="0" w:line="259" w:lineRule="auto"/>
              <w:ind w:left="0" w:right="37" w:firstLine="0"/>
              <w:jc w:val="center"/>
              <w:rPr>
                <w:rFonts w:ascii="Arial Nova Light" w:hAnsi="Arial Nova Light"/>
              </w:rPr>
            </w:pPr>
            <w:r w:rsidRPr="003D27E1">
              <w:rPr>
                <w:rFonts w:ascii="Arial Nova Light" w:hAnsi="Arial Nova Light"/>
                <w:sz w:val="16"/>
              </w:rPr>
              <w:t xml:space="preserve">PLN </w:t>
            </w:r>
          </w:p>
        </w:tc>
      </w:tr>
      <w:tr w:rsidR="00D90281" w:rsidRPr="003D27E1">
        <w:trPr>
          <w:trHeight w:val="1022"/>
        </w:trPr>
        <w:tc>
          <w:tcPr>
            <w:tcW w:w="1918"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2" w:right="34" w:firstLine="0"/>
              <w:rPr>
                <w:rFonts w:ascii="Arial Nova Light" w:hAnsi="Arial Nova Light"/>
              </w:rPr>
            </w:pPr>
            <w:r w:rsidRPr="003D27E1">
              <w:rPr>
                <w:rFonts w:ascii="Arial Nova Light" w:hAnsi="Arial Nova Light"/>
                <w:sz w:val="16"/>
              </w:rPr>
              <w:t xml:space="preserve">Szkody powstałe w mieniu powierzonym lub przekazanym, będącym w pieczy lub pod nadzorem </w:t>
            </w:r>
          </w:p>
        </w:tc>
        <w:tc>
          <w:tcPr>
            <w:tcW w:w="1061"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0" w:right="0" w:firstLine="0"/>
              <w:jc w:val="center"/>
              <w:rPr>
                <w:rFonts w:ascii="Arial Nova Light" w:hAnsi="Arial Nova Light"/>
              </w:rPr>
            </w:pPr>
            <w:r w:rsidRPr="003D27E1">
              <w:rPr>
                <w:rFonts w:ascii="Arial Nova Light" w:hAnsi="Arial Nova Light"/>
                <w:sz w:val="16"/>
              </w:rPr>
              <w:t xml:space="preserve">Min. 100 tyś. PLN </w:t>
            </w:r>
          </w:p>
        </w:tc>
        <w:tc>
          <w:tcPr>
            <w:tcW w:w="1058"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2" w:line="238" w:lineRule="auto"/>
              <w:ind w:left="0" w:right="0" w:firstLine="0"/>
              <w:jc w:val="center"/>
              <w:rPr>
                <w:rFonts w:ascii="Arial Nova Light" w:hAnsi="Arial Nova Light"/>
              </w:rPr>
            </w:pPr>
            <w:r w:rsidRPr="003D27E1">
              <w:rPr>
                <w:rFonts w:ascii="Arial Nova Light" w:hAnsi="Arial Nova Light"/>
                <w:sz w:val="16"/>
              </w:rPr>
              <w:t xml:space="preserve">Min. 500 tyś. PLN </w:t>
            </w:r>
          </w:p>
          <w:p w:rsidR="00D90281" w:rsidRPr="003D27E1" w:rsidRDefault="00824102">
            <w:pPr>
              <w:spacing w:after="0" w:line="259" w:lineRule="auto"/>
              <w:ind w:left="0" w:right="0" w:firstLine="0"/>
              <w:jc w:val="left"/>
              <w:rPr>
                <w:rFonts w:ascii="Arial Nova Light" w:hAnsi="Arial Nova Light"/>
              </w:rPr>
            </w:pPr>
            <w:r w:rsidRPr="003D27E1">
              <w:rPr>
                <w:rFonts w:ascii="Arial Nova Light" w:hAnsi="Arial Nova Light"/>
                <w:sz w:val="16"/>
              </w:rPr>
              <w:t xml:space="preserve"> </w:t>
            </w:r>
          </w:p>
        </w:tc>
        <w:tc>
          <w:tcPr>
            <w:tcW w:w="1061"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0" w:right="0" w:firstLine="0"/>
              <w:jc w:val="center"/>
              <w:rPr>
                <w:rFonts w:ascii="Arial Nova Light" w:hAnsi="Arial Nova Light"/>
              </w:rPr>
            </w:pPr>
            <w:r w:rsidRPr="003D27E1">
              <w:rPr>
                <w:rFonts w:ascii="Arial Nova Light" w:hAnsi="Arial Nova Light"/>
                <w:sz w:val="16"/>
              </w:rPr>
              <w:t xml:space="preserve">Min. 500 tyś. PLN </w:t>
            </w:r>
          </w:p>
        </w:tc>
        <w:tc>
          <w:tcPr>
            <w:tcW w:w="977"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0" w:right="0" w:firstLine="0"/>
              <w:jc w:val="center"/>
              <w:rPr>
                <w:rFonts w:ascii="Arial Nova Light" w:hAnsi="Arial Nova Light"/>
              </w:rPr>
            </w:pPr>
            <w:r w:rsidRPr="003D27E1">
              <w:rPr>
                <w:rFonts w:ascii="Arial Nova Light" w:hAnsi="Arial Nova Light"/>
                <w:sz w:val="16"/>
              </w:rPr>
              <w:t xml:space="preserve">Min 1 mln PLN </w:t>
            </w:r>
          </w:p>
        </w:tc>
        <w:tc>
          <w:tcPr>
            <w:tcW w:w="1157"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2" w:right="0" w:firstLine="0"/>
              <w:jc w:val="left"/>
              <w:rPr>
                <w:rFonts w:ascii="Arial Nova Light" w:hAnsi="Arial Nova Light"/>
              </w:rPr>
            </w:pPr>
            <w:r w:rsidRPr="003D27E1">
              <w:rPr>
                <w:rFonts w:ascii="Arial Nova Light" w:hAnsi="Arial Nova Light"/>
                <w:sz w:val="16"/>
              </w:rPr>
              <w:t xml:space="preserve">Min 2 mln PLN </w:t>
            </w:r>
          </w:p>
        </w:tc>
        <w:tc>
          <w:tcPr>
            <w:tcW w:w="1160"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2" w:right="2" w:firstLine="0"/>
              <w:jc w:val="center"/>
              <w:rPr>
                <w:rFonts w:ascii="Arial Nova Light" w:hAnsi="Arial Nova Light"/>
              </w:rPr>
            </w:pPr>
            <w:r w:rsidRPr="003D27E1">
              <w:rPr>
                <w:rFonts w:ascii="Arial Nova Light" w:hAnsi="Arial Nova Light"/>
                <w:sz w:val="16"/>
              </w:rPr>
              <w:t xml:space="preserve">Min  3 mln PLN </w:t>
            </w:r>
          </w:p>
        </w:tc>
        <w:tc>
          <w:tcPr>
            <w:tcW w:w="1157"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2" w:right="0" w:firstLine="0"/>
              <w:jc w:val="left"/>
              <w:rPr>
                <w:rFonts w:ascii="Arial Nova Light" w:hAnsi="Arial Nova Light"/>
              </w:rPr>
            </w:pPr>
            <w:r w:rsidRPr="003D27E1">
              <w:rPr>
                <w:rFonts w:ascii="Arial Nova Light" w:hAnsi="Arial Nova Light"/>
                <w:sz w:val="16"/>
              </w:rPr>
              <w:t xml:space="preserve">Min 5 mln PLN </w:t>
            </w:r>
          </w:p>
        </w:tc>
      </w:tr>
      <w:tr w:rsidR="00D90281" w:rsidRPr="003D27E1">
        <w:trPr>
          <w:trHeight w:val="1572"/>
        </w:trPr>
        <w:tc>
          <w:tcPr>
            <w:tcW w:w="1918"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2" w:right="0" w:firstLine="0"/>
              <w:jc w:val="left"/>
              <w:rPr>
                <w:rFonts w:ascii="Arial Nova Light" w:hAnsi="Arial Nova Light"/>
              </w:rPr>
            </w:pPr>
            <w:r w:rsidRPr="003D27E1">
              <w:rPr>
                <w:rFonts w:ascii="Arial Nova Light" w:hAnsi="Arial Nova Light"/>
                <w:sz w:val="16"/>
              </w:rPr>
              <w:t xml:space="preserve">Szkody powstałe w wyniku przedostania </w:t>
            </w:r>
            <w:r w:rsidRPr="003D27E1">
              <w:rPr>
                <w:rFonts w:ascii="Arial Nova Light" w:hAnsi="Arial Nova Light"/>
                <w:sz w:val="16"/>
              </w:rPr>
              <w:tab/>
              <w:t xml:space="preserve">się bezpośrednio </w:t>
            </w:r>
            <w:r w:rsidRPr="003D27E1">
              <w:rPr>
                <w:rFonts w:ascii="Arial Nova Light" w:hAnsi="Arial Nova Light"/>
                <w:sz w:val="16"/>
              </w:rPr>
              <w:tab/>
              <w:t xml:space="preserve">lub pośrednio do powietrza, wody </w:t>
            </w:r>
            <w:r w:rsidRPr="003D27E1">
              <w:rPr>
                <w:rFonts w:ascii="Arial Nova Light" w:hAnsi="Arial Nova Light"/>
                <w:sz w:val="16"/>
              </w:rPr>
              <w:tab/>
              <w:t xml:space="preserve">lub </w:t>
            </w:r>
            <w:r w:rsidRPr="003D27E1">
              <w:rPr>
                <w:rFonts w:ascii="Arial Nova Light" w:hAnsi="Arial Nova Light"/>
                <w:sz w:val="16"/>
              </w:rPr>
              <w:tab/>
              <w:t xml:space="preserve">gruntu jakichkolwiek </w:t>
            </w:r>
            <w:r w:rsidRPr="003D27E1">
              <w:rPr>
                <w:rFonts w:ascii="Arial Nova Light" w:hAnsi="Arial Nova Light"/>
                <w:sz w:val="16"/>
              </w:rPr>
              <w:tab/>
              <w:t xml:space="preserve">substancji niebezpiecznych, szkodliwych </w:t>
            </w:r>
          </w:p>
        </w:tc>
        <w:tc>
          <w:tcPr>
            <w:tcW w:w="1061"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0" w:right="0" w:firstLine="0"/>
              <w:jc w:val="center"/>
              <w:rPr>
                <w:rFonts w:ascii="Arial Nova Light" w:hAnsi="Arial Nova Light"/>
              </w:rPr>
            </w:pPr>
            <w:r w:rsidRPr="003D27E1">
              <w:rPr>
                <w:rFonts w:ascii="Arial Nova Light" w:hAnsi="Arial Nova Light"/>
                <w:sz w:val="16"/>
              </w:rPr>
              <w:t xml:space="preserve">Min. 300 tyś PLN </w:t>
            </w:r>
          </w:p>
        </w:tc>
        <w:tc>
          <w:tcPr>
            <w:tcW w:w="1058"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0" w:right="0" w:firstLine="0"/>
              <w:jc w:val="center"/>
              <w:rPr>
                <w:rFonts w:ascii="Arial Nova Light" w:hAnsi="Arial Nova Light"/>
              </w:rPr>
            </w:pPr>
            <w:r w:rsidRPr="003D27E1">
              <w:rPr>
                <w:rFonts w:ascii="Arial Nova Light" w:hAnsi="Arial Nova Light"/>
                <w:sz w:val="16"/>
              </w:rPr>
              <w:t xml:space="preserve">Min. 500 tyś PLN </w:t>
            </w:r>
          </w:p>
        </w:tc>
        <w:tc>
          <w:tcPr>
            <w:tcW w:w="1061"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0" w:right="0" w:firstLine="0"/>
              <w:jc w:val="center"/>
              <w:rPr>
                <w:rFonts w:ascii="Arial Nova Light" w:hAnsi="Arial Nova Light"/>
              </w:rPr>
            </w:pPr>
            <w:r w:rsidRPr="003D27E1">
              <w:rPr>
                <w:rFonts w:ascii="Arial Nova Light" w:hAnsi="Arial Nova Light"/>
                <w:sz w:val="16"/>
              </w:rPr>
              <w:t xml:space="preserve">Min. 1 mln PLN </w:t>
            </w:r>
          </w:p>
        </w:tc>
        <w:tc>
          <w:tcPr>
            <w:tcW w:w="977"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113" w:right="0" w:firstLine="0"/>
              <w:rPr>
                <w:rFonts w:ascii="Arial Nova Light" w:hAnsi="Arial Nova Light"/>
              </w:rPr>
            </w:pPr>
            <w:r w:rsidRPr="003D27E1">
              <w:rPr>
                <w:rFonts w:ascii="Arial Nova Light" w:hAnsi="Arial Nova Light"/>
                <w:sz w:val="16"/>
              </w:rPr>
              <w:t xml:space="preserve">Min. 1,5 mln PLN </w:t>
            </w:r>
          </w:p>
        </w:tc>
        <w:tc>
          <w:tcPr>
            <w:tcW w:w="1157"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0" w:right="0" w:firstLine="0"/>
              <w:jc w:val="center"/>
              <w:rPr>
                <w:rFonts w:ascii="Arial Nova Light" w:hAnsi="Arial Nova Light"/>
              </w:rPr>
            </w:pPr>
            <w:r w:rsidRPr="003D27E1">
              <w:rPr>
                <w:rFonts w:ascii="Arial Nova Light" w:hAnsi="Arial Nova Light"/>
                <w:sz w:val="16"/>
              </w:rPr>
              <w:t xml:space="preserve">Min 1,5 mln PLN </w:t>
            </w:r>
          </w:p>
        </w:tc>
        <w:tc>
          <w:tcPr>
            <w:tcW w:w="1160"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0" w:right="0" w:firstLine="0"/>
              <w:jc w:val="center"/>
              <w:rPr>
                <w:rFonts w:ascii="Arial Nova Light" w:hAnsi="Arial Nova Light"/>
              </w:rPr>
            </w:pPr>
            <w:r w:rsidRPr="003D27E1">
              <w:rPr>
                <w:rFonts w:ascii="Arial Nova Light" w:hAnsi="Arial Nova Light"/>
                <w:sz w:val="16"/>
              </w:rPr>
              <w:t xml:space="preserve">Min 1,5 mln PLN </w:t>
            </w:r>
          </w:p>
        </w:tc>
        <w:tc>
          <w:tcPr>
            <w:tcW w:w="1157"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2" w:right="0" w:firstLine="0"/>
              <w:jc w:val="left"/>
              <w:rPr>
                <w:rFonts w:ascii="Arial Nova Light" w:hAnsi="Arial Nova Light"/>
              </w:rPr>
            </w:pPr>
            <w:r w:rsidRPr="003D27E1">
              <w:rPr>
                <w:rFonts w:ascii="Arial Nova Light" w:hAnsi="Arial Nova Light"/>
                <w:sz w:val="16"/>
              </w:rPr>
              <w:t xml:space="preserve">Min 2 mln PLN </w:t>
            </w:r>
          </w:p>
        </w:tc>
      </w:tr>
      <w:tr w:rsidR="00D90281" w:rsidRPr="003D27E1">
        <w:trPr>
          <w:trHeight w:val="1555"/>
        </w:trPr>
        <w:tc>
          <w:tcPr>
            <w:tcW w:w="1918"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2" w:line="239" w:lineRule="auto"/>
              <w:ind w:left="2" w:right="33" w:firstLine="0"/>
              <w:rPr>
                <w:rFonts w:ascii="Arial Nova Light" w:hAnsi="Arial Nova Light"/>
              </w:rPr>
            </w:pPr>
            <w:r w:rsidRPr="003D27E1">
              <w:rPr>
                <w:rFonts w:ascii="Arial Nova Light" w:hAnsi="Arial Nova Light"/>
                <w:sz w:val="16"/>
              </w:rPr>
              <w:t xml:space="preserve">Szkody wyrządzone przez prace wyburzeniowe, rozbiórkowe lub w związku z użyciem młotów </w:t>
            </w:r>
          </w:p>
          <w:p w:rsidR="00D90281" w:rsidRPr="003D27E1" w:rsidRDefault="00824102">
            <w:pPr>
              <w:spacing w:after="0" w:line="259" w:lineRule="auto"/>
              <w:ind w:left="2" w:right="0" w:firstLine="0"/>
              <w:jc w:val="left"/>
              <w:rPr>
                <w:rFonts w:ascii="Arial Nova Light" w:hAnsi="Arial Nova Light"/>
              </w:rPr>
            </w:pPr>
            <w:r w:rsidRPr="003D27E1">
              <w:rPr>
                <w:rFonts w:ascii="Arial Nova Light" w:hAnsi="Arial Nova Light"/>
                <w:sz w:val="16"/>
              </w:rPr>
              <w:t xml:space="preserve">pneumatycznych, hydraulicznych, kafarów </w:t>
            </w:r>
          </w:p>
        </w:tc>
        <w:tc>
          <w:tcPr>
            <w:tcW w:w="1061"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0" w:right="0" w:firstLine="0"/>
              <w:jc w:val="center"/>
              <w:rPr>
                <w:rFonts w:ascii="Arial Nova Light" w:hAnsi="Arial Nova Light"/>
              </w:rPr>
            </w:pPr>
            <w:r w:rsidRPr="003D27E1">
              <w:rPr>
                <w:rFonts w:ascii="Arial Nova Light" w:hAnsi="Arial Nova Light"/>
                <w:sz w:val="16"/>
              </w:rPr>
              <w:t xml:space="preserve">Min. 250 tyś PLN </w:t>
            </w:r>
          </w:p>
        </w:tc>
        <w:tc>
          <w:tcPr>
            <w:tcW w:w="1058"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0" w:right="0" w:firstLine="0"/>
              <w:jc w:val="center"/>
              <w:rPr>
                <w:rFonts w:ascii="Arial Nova Light" w:hAnsi="Arial Nova Light"/>
              </w:rPr>
            </w:pPr>
            <w:r w:rsidRPr="003D27E1">
              <w:rPr>
                <w:rFonts w:ascii="Arial Nova Light" w:hAnsi="Arial Nova Light"/>
                <w:sz w:val="16"/>
              </w:rPr>
              <w:t xml:space="preserve">Min. 500 tyś PLN </w:t>
            </w:r>
          </w:p>
        </w:tc>
        <w:tc>
          <w:tcPr>
            <w:tcW w:w="1061"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0" w:right="0" w:firstLine="0"/>
              <w:jc w:val="center"/>
              <w:rPr>
                <w:rFonts w:ascii="Arial Nova Light" w:hAnsi="Arial Nova Light"/>
              </w:rPr>
            </w:pPr>
            <w:r w:rsidRPr="003D27E1">
              <w:rPr>
                <w:rFonts w:ascii="Arial Nova Light" w:hAnsi="Arial Nova Light"/>
                <w:sz w:val="16"/>
              </w:rPr>
              <w:t xml:space="preserve">Min. 1 mln PLN </w:t>
            </w:r>
          </w:p>
        </w:tc>
        <w:tc>
          <w:tcPr>
            <w:tcW w:w="977"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113" w:right="0" w:firstLine="0"/>
              <w:rPr>
                <w:rFonts w:ascii="Arial Nova Light" w:hAnsi="Arial Nova Light"/>
              </w:rPr>
            </w:pPr>
            <w:r w:rsidRPr="003D27E1">
              <w:rPr>
                <w:rFonts w:ascii="Arial Nova Light" w:hAnsi="Arial Nova Light"/>
                <w:sz w:val="16"/>
              </w:rPr>
              <w:t xml:space="preserve">Min. 1,5 mln PLN </w:t>
            </w:r>
          </w:p>
        </w:tc>
        <w:tc>
          <w:tcPr>
            <w:tcW w:w="1157"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0" w:right="0" w:firstLine="0"/>
              <w:jc w:val="center"/>
              <w:rPr>
                <w:rFonts w:ascii="Arial Nova Light" w:hAnsi="Arial Nova Light"/>
              </w:rPr>
            </w:pPr>
            <w:r w:rsidRPr="003D27E1">
              <w:rPr>
                <w:rFonts w:ascii="Arial Nova Light" w:hAnsi="Arial Nova Light"/>
                <w:sz w:val="16"/>
              </w:rPr>
              <w:t xml:space="preserve">Min 1,5 mln PLN </w:t>
            </w:r>
          </w:p>
        </w:tc>
        <w:tc>
          <w:tcPr>
            <w:tcW w:w="1160"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5" w:right="0" w:firstLine="0"/>
              <w:jc w:val="left"/>
              <w:rPr>
                <w:rFonts w:ascii="Arial Nova Light" w:hAnsi="Arial Nova Light"/>
              </w:rPr>
            </w:pPr>
            <w:r w:rsidRPr="003D27E1">
              <w:rPr>
                <w:rFonts w:ascii="Arial Nova Light" w:hAnsi="Arial Nova Light"/>
                <w:sz w:val="16"/>
              </w:rPr>
              <w:t xml:space="preserve">Min 2 mln PLN </w:t>
            </w:r>
          </w:p>
        </w:tc>
        <w:tc>
          <w:tcPr>
            <w:tcW w:w="1157"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2" w:right="0" w:firstLine="0"/>
              <w:jc w:val="left"/>
              <w:rPr>
                <w:rFonts w:ascii="Arial Nova Light" w:hAnsi="Arial Nova Light"/>
              </w:rPr>
            </w:pPr>
            <w:r w:rsidRPr="003D27E1">
              <w:rPr>
                <w:rFonts w:ascii="Arial Nova Light" w:hAnsi="Arial Nova Light"/>
                <w:sz w:val="16"/>
              </w:rPr>
              <w:t xml:space="preserve">Min 3 mln PLN </w:t>
            </w:r>
          </w:p>
        </w:tc>
      </w:tr>
      <w:tr w:rsidR="00D90281" w:rsidRPr="003D27E1">
        <w:trPr>
          <w:trHeight w:val="1155"/>
        </w:trPr>
        <w:tc>
          <w:tcPr>
            <w:tcW w:w="1918"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2" w:right="34" w:firstLine="0"/>
              <w:rPr>
                <w:rFonts w:ascii="Arial Nova Light" w:hAnsi="Arial Nova Light"/>
              </w:rPr>
            </w:pPr>
            <w:r w:rsidRPr="003D27E1">
              <w:rPr>
                <w:rFonts w:ascii="Arial Nova Light" w:hAnsi="Arial Nova Light"/>
                <w:sz w:val="16"/>
              </w:rPr>
              <w:t xml:space="preserve">Szkody związane z usunięciem produktu wadliwego i zastąpieniem go produktem wolnym od wad </w:t>
            </w:r>
          </w:p>
        </w:tc>
        <w:tc>
          <w:tcPr>
            <w:tcW w:w="1061"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0" w:right="0" w:firstLine="0"/>
              <w:jc w:val="center"/>
              <w:rPr>
                <w:rFonts w:ascii="Arial Nova Light" w:hAnsi="Arial Nova Light"/>
              </w:rPr>
            </w:pPr>
            <w:r w:rsidRPr="003D27E1">
              <w:rPr>
                <w:rFonts w:ascii="Arial Nova Light" w:hAnsi="Arial Nova Light"/>
                <w:sz w:val="16"/>
              </w:rPr>
              <w:t xml:space="preserve">Min. 100 tyś PLN </w:t>
            </w:r>
          </w:p>
        </w:tc>
        <w:tc>
          <w:tcPr>
            <w:tcW w:w="1058"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0" w:right="0" w:firstLine="0"/>
              <w:jc w:val="center"/>
              <w:rPr>
                <w:rFonts w:ascii="Arial Nova Light" w:hAnsi="Arial Nova Light"/>
              </w:rPr>
            </w:pPr>
            <w:r w:rsidRPr="003D27E1">
              <w:rPr>
                <w:rFonts w:ascii="Arial Nova Light" w:hAnsi="Arial Nova Light"/>
                <w:sz w:val="16"/>
              </w:rPr>
              <w:t xml:space="preserve">Min. 200 tyś PLN </w:t>
            </w:r>
          </w:p>
        </w:tc>
        <w:tc>
          <w:tcPr>
            <w:tcW w:w="1061"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0" w:right="0" w:firstLine="0"/>
              <w:jc w:val="center"/>
              <w:rPr>
                <w:rFonts w:ascii="Arial Nova Light" w:hAnsi="Arial Nova Light"/>
              </w:rPr>
            </w:pPr>
            <w:r w:rsidRPr="003D27E1">
              <w:rPr>
                <w:rFonts w:ascii="Arial Nova Light" w:hAnsi="Arial Nova Light"/>
                <w:sz w:val="16"/>
              </w:rPr>
              <w:t xml:space="preserve">Min. 500 tyś PLN </w:t>
            </w:r>
          </w:p>
        </w:tc>
        <w:tc>
          <w:tcPr>
            <w:tcW w:w="977"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0" w:right="0" w:firstLine="0"/>
              <w:jc w:val="center"/>
              <w:rPr>
                <w:rFonts w:ascii="Arial Nova Light" w:hAnsi="Arial Nova Light"/>
              </w:rPr>
            </w:pPr>
            <w:r w:rsidRPr="003D27E1">
              <w:rPr>
                <w:rFonts w:ascii="Arial Nova Light" w:hAnsi="Arial Nova Light"/>
                <w:sz w:val="16"/>
              </w:rPr>
              <w:t xml:space="preserve">Min. 1 mln PLN </w:t>
            </w:r>
          </w:p>
        </w:tc>
        <w:tc>
          <w:tcPr>
            <w:tcW w:w="1157"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0" w:right="0" w:firstLine="0"/>
              <w:jc w:val="center"/>
              <w:rPr>
                <w:rFonts w:ascii="Arial Nova Light" w:hAnsi="Arial Nova Light"/>
              </w:rPr>
            </w:pPr>
            <w:r w:rsidRPr="003D27E1">
              <w:rPr>
                <w:rFonts w:ascii="Arial Nova Light" w:hAnsi="Arial Nova Light"/>
                <w:sz w:val="16"/>
              </w:rPr>
              <w:t xml:space="preserve">Min 1,5 mln PLN </w:t>
            </w:r>
          </w:p>
        </w:tc>
        <w:tc>
          <w:tcPr>
            <w:tcW w:w="1160"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5" w:right="0" w:firstLine="0"/>
              <w:jc w:val="left"/>
              <w:rPr>
                <w:rFonts w:ascii="Arial Nova Light" w:hAnsi="Arial Nova Light"/>
              </w:rPr>
            </w:pPr>
            <w:r w:rsidRPr="003D27E1">
              <w:rPr>
                <w:rFonts w:ascii="Arial Nova Light" w:hAnsi="Arial Nova Light"/>
                <w:sz w:val="16"/>
              </w:rPr>
              <w:t xml:space="preserve">Min 2 mln PLN </w:t>
            </w:r>
          </w:p>
        </w:tc>
        <w:tc>
          <w:tcPr>
            <w:tcW w:w="1157"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2" w:right="0" w:firstLine="0"/>
              <w:jc w:val="left"/>
              <w:rPr>
                <w:rFonts w:ascii="Arial Nova Light" w:hAnsi="Arial Nova Light"/>
              </w:rPr>
            </w:pPr>
            <w:r w:rsidRPr="003D27E1">
              <w:rPr>
                <w:rFonts w:ascii="Arial Nova Light" w:hAnsi="Arial Nova Light"/>
                <w:sz w:val="16"/>
              </w:rPr>
              <w:t xml:space="preserve">Min 3 mln PLN </w:t>
            </w:r>
          </w:p>
        </w:tc>
      </w:tr>
      <w:tr w:rsidR="00D90281" w:rsidRPr="003D27E1">
        <w:trPr>
          <w:trHeight w:val="526"/>
        </w:trPr>
        <w:tc>
          <w:tcPr>
            <w:tcW w:w="1918" w:type="dxa"/>
            <w:tcBorders>
              <w:top w:val="single" w:sz="4" w:space="0" w:color="000000"/>
              <w:left w:val="single" w:sz="4" w:space="0" w:color="000000"/>
              <w:bottom w:val="single" w:sz="4" w:space="0" w:color="000000"/>
              <w:right w:val="single" w:sz="4" w:space="0" w:color="000000"/>
            </w:tcBorders>
            <w:vAlign w:val="center"/>
          </w:tcPr>
          <w:p w:rsidR="00D90281" w:rsidRPr="003D27E1" w:rsidRDefault="00824102">
            <w:pPr>
              <w:spacing w:after="0" w:line="259" w:lineRule="auto"/>
              <w:ind w:left="2" w:right="0" w:firstLine="0"/>
              <w:jc w:val="left"/>
              <w:rPr>
                <w:rFonts w:ascii="Arial Nova Light" w:hAnsi="Arial Nova Light"/>
              </w:rPr>
            </w:pPr>
            <w:r w:rsidRPr="003D27E1">
              <w:rPr>
                <w:rFonts w:ascii="Arial Nova Light" w:hAnsi="Arial Nova Light"/>
                <w:sz w:val="16"/>
              </w:rPr>
              <w:t xml:space="preserve">Czyste straty finansowe </w:t>
            </w:r>
          </w:p>
        </w:tc>
        <w:tc>
          <w:tcPr>
            <w:tcW w:w="1061" w:type="dxa"/>
            <w:tcBorders>
              <w:top w:val="single" w:sz="4" w:space="0" w:color="000000"/>
              <w:left w:val="single" w:sz="4" w:space="0" w:color="000000"/>
              <w:bottom w:val="single" w:sz="4" w:space="0" w:color="000000"/>
              <w:right w:val="single" w:sz="4" w:space="0" w:color="000000"/>
            </w:tcBorders>
            <w:vAlign w:val="bottom"/>
          </w:tcPr>
          <w:p w:rsidR="00D90281" w:rsidRPr="003D27E1" w:rsidRDefault="00824102">
            <w:pPr>
              <w:spacing w:after="0" w:line="259" w:lineRule="auto"/>
              <w:ind w:left="0" w:right="0" w:firstLine="0"/>
              <w:jc w:val="center"/>
              <w:rPr>
                <w:rFonts w:ascii="Arial Nova Light" w:hAnsi="Arial Nova Light"/>
              </w:rPr>
            </w:pPr>
            <w:r w:rsidRPr="003D27E1">
              <w:rPr>
                <w:rFonts w:ascii="Arial Nova Light" w:hAnsi="Arial Nova Light"/>
                <w:sz w:val="16"/>
              </w:rPr>
              <w:t xml:space="preserve">Min. 500 tyś. PLN </w:t>
            </w:r>
          </w:p>
        </w:tc>
        <w:tc>
          <w:tcPr>
            <w:tcW w:w="1058" w:type="dxa"/>
            <w:tcBorders>
              <w:top w:val="single" w:sz="4" w:space="0" w:color="000000"/>
              <w:left w:val="single" w:sz="4" w:space="0" w:color="000000"/>
              <w:bottom w:val="single" w:sz="4" w:space="0" w:color="000000"/>
              <w:right w:val="single" w:sz="4" w:space="0" w:color="000000"/>
            </w:tcBorders>
            <w:vAlign w:val="bottom"/>
          </w:tcPr>
          <w:p w:rsidR="00D90281" w:rsidRPr="003D27E1" w:rsidRDefault="00824102">
            <w:pPr>
              <w:spacing w:after="0" w:line="259" w:lineRule="auto"/>
              <w:ind w:left="0" w:right="0" w:firstLine="0"/>
              <w:jc w:val="center"/>
              <w:rPr>
                <w:rFonts w:ascii="Arial Nova Light" w:hAnsi="Arial Nova Light"/>
              </w:rPr>
            </w:pPr>
            <w:r w:rsidRPr="003D27E1">
              <w:rPr>
                <w:rFonts w:ascii="Arial Nova Light" w:hAnsi="Arial Nova Light"/>
                <w:sz w:val="16"/>
              </w:rPr>
              <w:t xml:space="preserve">Min. 1 mln PLN </w:t>
            </w:r>
          </w:p>
        </w:tc>
        <w:tc>
          <w:tcPr>
            <w:tcW w:w="1061" w:type="dxa"/>
            <w:tcBorders>
              <w:top w:val="single" w:sz="4" w:space="0" w:color="000000"/>
              <w:left w:val="single" w:sz="4" w:space="0" w:color="000000"/>
              <w:bottom w:val="single" w:sz="4" w:space="0" w:color="000000"/>
              <w:right w:val="single" w:sz="4" w:space="0" w:color="000000"/>
            </w:tcBorders>
            <w:vAlign w:val="bottom"/>
          </w:tcPr>
          <w:p w:rsidR="00D90281" w:rsidRPr="003D27E1" w:rsidRDefault="00824102">
            <w:pPr>
              <w:spacing w:after="0" w:line="259" w:lineRule="auto"/>
              <w:ind w:left="0" w:right="0" w:firstLine="0"/>
              <w:jc w:val="center"/>
              <w:rPr>
                <w:rFonts w:ascii="Arial Nova Light" w:hAnsi="Arial Nova Light"/>
              </w:rPr>
            </w:pPr>
            <w:r w:rsidRPr="003D27E1">
              <w:rPr>
                <w:rFonts w:ascii="Arial Nova Light" w:hAnsi="Arial Nova Light"/>
                <w:sz w:val="16"/>
              </w:rPr>
              <w:t xml:space="preserve">Min. 1,5 mln PLN </w:t>
            </w:r>
          </w:p>
        </w:tc>
        <w:tc>
          <w:tcPr>
            <w:tcW w:w="977" w:type="dxa"/>
            <w:tcBorders>
              <w:top w:val="single" w:sz="4" w:space="0" w:color="000000"/>
              <w:left w:val="single" w:sz="4" w:space="0" w:color="000000"/>
              <w:bottom w:val="single" w:sz="4" w:space="0" w:color="000000"/>
              <w:right w:val="single" w:sz="4" w:space="0" w:color="000000"/>
            </w:tcBorders>
            <w:vAlign w:val="bottom"/>
          </w:tcPr>
          <w:p w:rsidR="00D90281" w:rsidRPr="003D27E1" w:rsidRDefault="00824102">
            <w:pPr>
              <w:spacing w:after="0" w:line="259" w:lineRule="auto"/>
              <w:ind w:left="0" w:right="0" w:firstLine="0"/>
              <w:jc w:val="center"/>
              <w:rPr>
                <w:rFonts w:ascii="Arial Nova Light" w:hAnsi="Arial Nova Light"/>
              </w:rPr>
            </w:pPr>
            <w:r w:rsidRPr="003D27E1">
              <w:rPr>
                <w:rFonts w:ascii="Arial Nova Light" w:hAnsi="Arial Nova Light"/>
                <w:sz w:val="16"/>
              </w:rPr>
              <w:t xml:space="preserve">Min. 2 mln PLN </w:t>
            </w:r>
          </w:p>
        </w:tc>
        <w:tc>
          <w:tcPr>
            <w:tcW w:w="1157" w:type="dxa"/>
            <w:tcBorders>
              <w:top w:val="single" w:sz="4" w:space="0" w:color="000000"/>
              <w:left w:val="single" w:sz="4" w:space="0" w:color="000000"/>
              <w:bottom w:val="single" w:sz="4" w:space="0" w:color="000000"/>
              <w:right w:val="single" w:sz="4" w:space="0" w:color="000000"/>
            </w:tcBorders>
            <w:vAlign w:val="center"/>
          </w:tcPr>
          <w:p w:rsidR="00D90281" w:rsidRPr="003D27E1" w:rsidRDefault="00824102">
            <w:pPr>
              <w:spacing w:after="0" w:line="259" w:lineRule="auto"/>
              <w:ind w:left="2" w:right="0" w:firstLine="0"/>
              <w:jc w:val="left"/>
              <w:rPr>
                <w:rFonts w:ascii="Arial Nova Light" w:hAnsi="Arial Nova Light"/>
              </w:rPr>
            </w:pPr>
            <w:r w:rsidRPr="003D27E1">
              <w:rPr>
                <w:rFonts w:ascii="Arial Nova Light" w:hAnsi="Arial Nova Light"/>
                <w:sz w:val="16"/>
              </w:rPr>
              <w:t xml:space="preserve">Min 2 mln PLN </w:t>
            </w:r>
          </w:p>
        </w:tc>
        <w:tc>
          <w:tcPr>
            <w:tcW w:w="1160" w:type="dxa"/>
            <w:tcBorders>
              <w:top w:val="single" w:sz="4" w:space="0" w:color="000000"/>
              <w:left w:val="single" w:sz="4" w:space="0" w:color="000000"/>
              <w:bottom w:val="single" w:sz="4" w:space="0" w:color="000000"/>
              <w:right w:val="single" w:sz="4" w:space="0" w:color="000000"/>
            </w:tcBorders>
            <w:vAlign w:val="center"/>
          </w:tcPr>
          <w:p w:rsidR="00D90281" w:rsidRPr="003D27E1" w:rsidRDefault="00824102">
            <w:pPr>
              <w:spacing w:after="0" w:line="259" w:lineRule="auto"/>
              <w:ind w:left="5" w:right="0" w:firstLine="0"/>
              <w:jc w:val="left"/>
              <w:rPr>
                <w:rFonts w:ascii="Arial Nova Light" w:hAnsi="Arial Nova Light"/>
              </w:rPr>
            </w:pPr>
            <w:r w:rsidRPr="003D27E1">
              <w:rPr>
                <w:rFonts w:ascii="Arial Nova Light" w:hAnsi="Arial Nova Light"/>
                <w:sz w:val="16"/>
              </w:rPr>
              <w:t xml:space="preserve">Min 3 mln PLN </w:t>
            </w:r>
          </w:p>
        </w:tc>
        <w:tc>
          <w:tcPr>
            <w:tcW w:w="1157" w:type="dxa"/>
            <w:tcBorders>
              <w:top w:val="single" w:sz="4" w:space="0" w:color="000000"/>
              <w:left w:val="single" w:sz="4" w:space="0" w:color="000000"/>
              <w:bottom w:val="single" w:sz="4" w:space="0" w:color="000000"/>
              <w:right w:val="single" w:sz="4" w:space="0" w:color="000000"/>
            </w:tcBorders>
            <w:vAlign w:val="center"/>
          </w:tcPr>
          <w:p w:rsidR="00D90281" w:rsidRPr="003D27E1" w:rsidRDefault="00824102">
            <w:pPr>
              <w:spacing w:after="0" w:line="259" w:lineRule="auto"/>
              <w:ind w:left="2" w:right="0" w:firstLine="0"/>
              <w:jc w:val="left"/>
              <w:rPr>
                <w:rFonts w:ascii="Arial Nova Light" w:hAnsi="Arial Nova Light"/>
              </w:rPr>
            </w:pPr>
            <w:r w:rsidRPr="003D27E1">
              <w:rPr>
                <w:rFonts w:ascii="Arial Nova Light" w:hAnsi="Arial Nova Light"/>
                <w:sz w:val="16"/>
              </w:rPr>
              <w:t xml:space="preserve">Min 5 mln PLN </w:t>
            </w:r>
          </w:p>
        </w:tc>
      </w:tr>
      <w:tr w:rsidR="00D90281" w:rsidRPr="003D27E1">
        <w:trPr>
          <w:trHeight w:val="1586"/>
        </w:trPr>
        <w:tc>
          <w:tcPr>
            <w:tcW w:w="1918"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2" w:right="0" w:firstLine="0"/>
              <w:jc w:val="left"/>
              <w:rPr>
                <w:rFonts w:ascii="Arial Nova Light" w:hAnsi="Arial Nova Light"/>
              </w:rPr>
            </w:pPr>
            <w:r w:rsidRPr="003D27E1">
              <w:rPr>
                <w:rFonts w:ascii="Arial Nova Light" w:hAnsi="Arial Nova Light"/>
                <w:sz w:val="16"/>
              </w:rPr>
              <w:t xml:space="preserve">Szkody wyrządzone przez pracowników oraz inne osoby zaangażowane w realizację umowy będące pod wpływem alkoholu, lub środków odurzających </w:t>
            </w:r>
          </w:p>
        </w:tc>
        <w:tc>
          <w:tcPr>
            <w:tcW w:w="1061"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0" w:right="0" w:firstLine="0"/>
              <w:jc w:val="center"/>
              <w:rPr>
                <w:rFonts w:ascii="Arial Nova Light" w:hAnsi="Arial Nova Light"/>
              </w:rPr>
            </w:pPr>
            <w:r w:rsidRPr="003D27E1">
              <w:rPr>
                <w:rFonts w:ascii="Arial Nova Light" w:hAnsi="Arial Nova Light"/>
                <w:sz w:val="16"/>
              </w:rPr>
              <w:t xml:space="preserve">Min. 250 tyś. PLN </w:t>
            </w:r>
          </w:p>
        </w:tc>
        <w:tc>
          <w:tcPr>
            <w:tcW w:w="1058"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0" w:right="0" w:firstLine="0"/>
              <w:jc w:val="center"/>
              <w:rPr>
                <w:rFonts w:ascii="Arial Nova Light" w:hAnsi="Arial Nova Light"/>
              </w:rPr>
            </w:pPr>
            <w:r w:rsidRPr="003D27E1">
              <w:rPr>
                <w:rFonts w:ascii="Arial Nova Light" w:hAnsi="Arial Nova Light"/>
                <w:sz w:val="16"/>
              </w:rPr>
              <w:t xml:space="preserve">Min. 500 tyś. PLN </w:t>
            </w:r>
          </w:p>
        </w:tc>
        <w:tc>
          <w:tcPr>
            <w:tcW w:w="1061"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0" w:right="0" w:firstLine="0"/>
              <w:jc w:val="center"/>
              <w:rPr>
                <w:rFonts w:ascii="Arial Nova Light" w:hAnsi="Arial Nova Light"/>
              </w:rPr>
            </w:pPr>
            <w:r w:rsidRPr="003D27E1">
              <w:rPr>
                <w:rFonts w:ascii="Arial Nova Light" w:hAnsi="Arial Nova Light"/>
                <w:sz w:val="16"/>
              </w:rPr>
              <w:t xml:space="preserve">Min. 500 tyś. PLN </w:t>
            </w:r>
          </w:p>
        </w:tc>
        <w:tc>
          <w:tcPr>
            <w:tcW w:w="977"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0" w:right="0" w:firstLine="0"/>
              <w:jc w:val="center"/>
              <w:rPr>
                <w:rFonts w:ascii="Arial Nova Light" w:hAnsi="Arial Nova Light"/>
              </w:rPr>
            </w:pPr>
            <w:r w:rsidRPr="003D27E1">
              <w:rPr>
                <w:rFonts w:ascii="Arial Nova Light" w:hAnsi="Arial Nova Light"/>
                <w:sz w:val="16"/>
              </w:rPr>
              <w:t xml:space="preserve">Min. 1 mln PLN </w:t>
            </w:r>
          </w:p>
        </w:tc>
        <w:tc>
          <w:tcPr>
            <w:tcW w:w="1157"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2" w:right="0" w:firstLine="0"/>
              <w:jc w:val="left"/>
              <w:rPr>
                <w:rFonts w:ascii="Arial Nova Light" w:hAnsi="Arial Nova Light"/>
              </w:rPr>
            </w:pPr>
            <w:r w:rsidRPr="003D27E1">
              <w:rPr>
                <w:rFonts w:ascii="Arial Nova Light" w:hAnsi="Arial Nova Light"/>
                <w:sz w:val="16"/>
              </w:rPr>
              <w:t xml:space="preserve">Min 1 mln PLN </w:t>
            </w:r>
          </w:p>
        </w:tc>
        <w:tc>
          <w:tcPr>
            <w:tcW w:w="1160"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0" w:right="0" w:firstLine="0"/>
              <w:jc w:val="center"/>
              <w:rPr>
                <w:rFonts w:ascii="Arial Nova Light" w:hAnsi="Arial Nova Light"/>
              </w:rPr>
            </w:pPr>
            <w:r w:rsidRPr="003D27E1">
              <w:rPr>
                <w:rFonts w:ascii="Arial Nova Light" w:hAnsi="Arial Nova Light"/>
                <w:sz w:val="16"/>
              </w:rPr>
              <w:t xml:space="preserve">Min 1,5 mln PLN </w:t>
            </w:r>
          </w:p>
        </w:tc>
        <w:tc>
          <w:tcPr>
            <w:tcW w:w="1157"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2" w:right="0" w:firstLine="0"/>
              <w:jc w:val="left"/>
              <w:rPr>
                <w:rFonts w:ascii="Arial Nova Light" w:hAnsi="Arial Nova Light"/>
              </w:rPr>
            </w:pPr>
            <w:r w:rsidRPr="003D27E1">
              <w:rPr>
                <w:rFonts w:ascii="Arial Nova Light" w:hAnsi="Arial Nova Light"/>
                <w:sz w:val="16"/>
              </w:rPr>
              <w:t xml:space="preserve">Min 2 mln PLN </w:t>
            </w:r>
          </w:p>
        </w:tc>
      </w:tr>
    </w:tbl>
    <w:p w:rsidR="00D90281" w:rsidRPr="003D27E1" w:rsidRDefault="00824102">
      <w:pPr>
        <w:spacing w:after="253" w:line="259" w:lineRule="auto"/>
        <w:ind w:left="0" w:right="0" w:firstLine="0"/>
        <w:jc w:val="left"/>
        <w:rPr>
          <w:rFonts w:ascii="Arial Nova Light" w:hAnsi="Arial Nova Light"/>
        </w:rPr>
      </w:pPr>
      <w:r w:rsidRPr="003D27E1">
        <w:rPr>
          <w:rFonts w:ascii="Arial Nova Light" w:hAnsi="Arial Nova Light"/>
        </w:rPr>
        <w:t xml:space="preserve"> </w:t>
      </w:r>
    </w:p>
    <w:p w:rsidR="00D90281" w:rsidRPr="003D27E1" w:rsidRDefault="00824102">
      <w:pPr>
        <w:numPr>
          <w:ilvl w:val="1"/>
          <w:numId w:val="4"/>
        </w:numPr>
        <w:spacing w:after="135" w:line="259" w:lineRule="auto"/>
        <w:ind w:right="0" w:hanging="432"/>
        <w:rPr>
          <w:rFonts w:ascii="Arial Nova Light" w:hAnsi="Arial Nova Light"/>
        </w:rPr>
      </w:pPr>
      <w:r w:rsidRPr="003D27E1">
        <w:rPr>
          <w:rFonts w:ascii="Arial Nova Light" w:hAnsi="Arial Nova Light"/>
        </w:rPr>
        <w:t xml:space="preserve">Maksymalne franszyzy i udziały własne </w:t>
      </w:r>
    </w:p>
    <w:p w:rsidR="00D90281" w:rsidRPr="003D27E1" w:rsidRDefault="00824102">
      <w:pPr>
        <w:numPr>
          <w:ilvl w:val="3"/>
          <w:numId w:val="9"/>
        </w:numPr>
        <w:ind w:right="0" w:hanging="504"/>
        <w:rPr>
          <w:rFonts w:ascii="Arial Nova Light" w:hAnsi="Arial Nova Light"/>
        </w:rPr>
      </w:pPr>
      <w:r w:rsidRPr="003D27E1">
        <w:rPr>
          <w:rFonts w:ascii="Arial Nova Light" w:hAnsi="Arial Nova Light"/>
        </w:rPr>
        <w:t xml:space="preserve">Franszyza redukcyjna – równowartość 1 000PLN  dla szkód rzeczowych, 10% odszkodowania nie mniej niż 1 000 PLN nie więcej niż 10 000 PLN dla czystych strat finansowych, z zastrzeżeniem braku franszyz dla szkód osobowych </w:t>
      </w:r>
    </w:p>
    <w:p w:rsidR="00D90281" w:rsidRPr="003D27E1" w:rsidRDefault="00824102">
      <w:pPr>
        <w:numPr>
          <w:ilvl w:val="3"/>
          <w:numId w:val="9"/>
        </w:numPr>
        <w:spacing w:after="253" w:line="259" w:lineRule="auto"/>
        <w:ind w:right="0" w:hanging="504"/>
        <w:rPr>
          <w:rFonts w:ascii="Arial Nova Light" w:hAnsi="Arial Nova Light"/>
        </w:rPr>
      </w:pPr>
      <w:r w:rsidRPr="003D27E1">
        <w:rPr>
          <w:rFonts w:ascii="Arial Nova Light" w:hAnsi="Arial Nova Light"/>
        </w:rPr>
        <w:lastRenderedPageBreak/>
        <w:t xml:space="preserve">Brak dodatkowych franszyz i udziałów własnych. </w:t>
      </w:r>
    </w:p>
    <w:p w:rsidR="00D90281" w:rsidRPr="003D27E1" w:rsidRDefault="00824102">
      <w:pPr>
        <w:numPr>
          <w:ilvl w:val="0"/>
          <w:numId w:val="4"/>
        </w:numPr>
        <w:spacing w:line="362" w:lineRule="auto"/>
        <w:ind w:right="0" w:hanging="360"/>
        <w:rPr>
          <w:rFonts w:ascii="Arial Nova Light" w:hAnsi="Arial Nova Light"/>
        </w:rPr>
      </w:pPr>
      <w:r w:rsidRPr="003D27E1">
        <w:rPr>
          <w:rFonts w:ascii="Arial Nova Light" w:hAnsi="Arial Nova Light"/>
        </w:rPr>
        <w:t xml:space="preserve">UBEZPIECZENIE ODPOWIEDZIALNOŚCI CYWILNEJ ZAWODOWEJ PROJEKTANTA [wymagane dla kontraktów o wartości powyżej 5 mln PLN (netto) o ile w ramach UMOWY wykonywane będą samodzielne czynności zawodowe w zakresie projektowania i/lub  nadzoru autorskiego] </w:t>
      </w:r>
    </w:p>
    <w:p w:rsidR="00D90281" w:rsidRPr="003D27E1" w:rsidRDefault="00824102">
      <w:pPr>
        <w:numPr>
          <w:ilvl w:val="1"/>
          <w:numId w:val="4"/>
        </w:numPr>
        <w:spacing w:after="135" w:line="259" w:lineRule="auto"/>
        <w:ind w:right="0" w:hanging="432"/>
        <w:rPr>
          <w:rFonts w:ascii="Arial Nova Light" w:hAnsi="Arial Nova Light"/>
        </w:rPr>
      </w:pPr>
      <w:r w:rsidRPr="003D27E1">
        <w:rPr>
          <w:rFonts w:ascii="Arial Nova Light" w:hAnsi="Arial Nova Light"/>
        </w:rPr>
        <w:t xml:space="preserve">Ubezpieczony - Wykonawca Umowy oraz osoby którymi posługuje się on w celu wykonania Umowy.  </w:t>
      </w:r>
    </w:p>
    <w:p w:rsidR="00D90281" w:rsidRPr="003D27E1" w:rsidRDefault="00824102">
      <w:pPr>
        <w:numPr>
          <w:ilvl w:val="1"/>
          <w:numId w:val="4"/>
        </w:numPr>
        <w:ind w:right="0" w:hanging="432"/>
        <w:rPr>
          <w:rFonts w:ascii="Arial Nova Light" w:hAnsi="Arial Nova Light"/>
        </w:rPr>
      </w:pPr>
      <w:r w:rsidRPr="003D27E1">
        <w:rPr>
          <w:rFonts w:ascii="Arial Nova Light" w:hAnsi="Arial Nova Light"/>
        </w:rPr>
        <w:t>Przedmiot ubezpieczenia – ubezpieczenie odpowiedzialności cywilnej zawodowej w związku z wykonywaniem czynności projektowych, architektonicznych, wykonywania samodzielnych funkcji technicznych w budownictwie, których realizacji podjął się Wykonawca na mocy Umowy. Ochrona obejmuje szkody rzeczowe i osobowe zarówno w postaci poniesionych strat (</w:t>
      </w:r>
      <w:proofErr w:type="spellStart"/>
      <w:r w:rsidRPr="003D27E1">
        <w:rPr>
          <w:rFonts w:ascii="Arial Nova Light" w:hAnsi="Arial Nova Light"/>
        </w:rPr>
        <w:t>damnum</w:t>
      </w:r>
      <w:proofErr w:type="spellEnd"/>
      <w:r w:rsidRPr="003D27E1">
        <w:rPr>
          <w:rFonts w:ascii="Arial Nova Light" w:hAnsi="Arial Nova Light"/>
        </w:rPr>
        <w:t xml:space="preserve"> </w:t>
      </w:r>
      <w:proofErr w:type="spellStart"/>
      <w:r w:rsidRPr="003D27E1">
        <w:rPr>
          <w:rFonts w:ascii="Arial Nova Light" w:hAnsi="Arial Nova Light"/>
        </w:rPr>
        <w:t>emergens</w:t>
      </w:r>
      <w:proofErr w:type="spellEnd"/>
      <w:r w:rsidRPr="003D27E1">
        <w:rPr>
          <w:rFonts w:ascii="Arial Nova Light" w:hAnsi="Arial Nova Light"/>
        </w:rPr>
        <w:t>), jak i utraconych korzyści (</w:t>
      </w:r>
      <w:proofErr w:type="spellStart"/>
      <w:r w:rsidRPr="003D27E1">
        <w:rPr>
          <w:rFonts w:ascii="Arial Nova Light" w:hAnsi="Arial Nova Light"/>
        </w:rPr>
        <w:t>lucrum</w:t>
      </w:r>
      <w:proofErr w:type="spellEnd"/>
      <w:r w:rsidRPr="003D27E1">
        <w:rPr>
          <w:rFonts w:ascii="Arial Nova Light" w:hAnsi="Arial Nova Light"/>
        </w:rPr>
        <w:t xml:space="preserve"> </w:t>
      </w:r>
      <w:proofErr w:type="spellStart"/>
      <w:r w:rsidRPr="003D27E1">
        <w:rPr>
          <w:rFonts w:ascii="Arial Nova Light" w:hAnsi="Arial Nova Light"/>
        </w:rPr>
        <w:t>cessans</w:t>
      </w:r>
      <w:proofErr w:type="spellEnd"/>
      <w:r w:rsidRPr="003D27E1">
        <w:rPr>
          <w:rFonts w:ascii="Arial Nova Light" w:hAnsi="Arial Nova Light"/>
        </w:rPr>
        <w:t xml:space="preserve">), oraz czyste straty finansowe powstałe w wyniku nieprawidłowego działania lub zaniechania.  </w:t>
      </w:r>
    </w:p>
    <w:p w:rsidR="00D90281" w:rsidRPr="003D27E1" w:rsidRDefault="00824102">
      <w:pPr>
        <w:numPr>
          <w:ilvl w:val="1"/>
          <w:numId w:val="4"/>
        </w:numPr>
        <w:ind w:right="0" w:hanging="432"/>
        <w:rPr>
          <w:rFonts w:ascii="Arial Nova Light" w:hAnsi="Arial Nova Light"/>
        </w:rPr>
      </w:pPr>
      <w:r w:rsidRPr="003D27E1">
        <w:rPr>
          <w:rFonts w:ascii="Arial Nova Light" w:hAnsi="Arial Nova Light"/>
        </w:rPr>
        <w:t xml:space="preserve">Rodzaj ubezpieczenia - Wykonawca zobowiązuje się zawrzeć umowę ubezpieczenia OC zawodowej dedykowaną pod realizowaną Umowę. Wykonawca może posłużyć się posiadaną umową generalną, z zastrzeżeniem spełnienia minimalnych wymagań Zamawiającego zawartych w przedmiotowej Umowie. W takim przypadku Wykonawca będzie zobowiązany dostarczyć Zamawiającemu stosowne potwierdzenie, iż przedmiotowa Umowa jest chroniona umową generalną w wymaganym przez Zamawiającego zakresie, oraz zostały wyodrębnione odpowiednie sumy ubezpieczenia i limity zgodne z wymaganiami Zamawiającego dedykowane ochronie ww. Umowy i nie zostaną one pomniejszone przez wypłatę świadczeń ze szkód z nimi niezwiązanymi. Dopuszczalne jest również zawarcie dedykowanej umowy ubezpieczenia nadwyżkowego ponad ww. umowę generalną.  </w:t>
      </w:r>
    </w:p>
    <w:p w:rsidR="00D90281" w:rsidRPr="003D27E1" w:rsidRDefault="00824102">
      <w:pPr>
        <w:numPr>
          <w:ilvl w:val="1"/>
          <w:numId w:val="4"/>
        </w:numPr>
        <w:ind w:right="0" w:hanging="432"/>
        <w:rPr>
          <w:rFonts w:ascii="Arial Nova Light" w:hAnsi="Arial Nova Light"/>
        </w:rPr>
      </w:pPr>
      <w:r w:rsidRPr="003D27E1">
        <w:rPr>
          <w:rFonts w:ascii="Arial Nova Light" w:hAnsi="Arial Nova Light"/>
        </w:rPr>
        <w:t xml:space="preserve">Okres ubezpieczenia -  Ubezpieczenie odpowiedzialności cywilnej zostanie zawarte przed rozpoczęciem wykonywania pierwszych czynności zawodowych i utrzymane w mocy przez cały okres związania Umową, w tym okres realizacji nadzoru autorskiego.  </w:t>
      </w:r>
    </w:p>
    <w:p w:rsidR="00D90281" w:rsidRPr="003D27E1" w:rsidRDefault="00824102">
      <w:pPr>
        <w:numPr>
          <w:ilvl w:val="1"/>
          <w:numId w:val="4"/>
        </w:numPr>
        <w:ind w:right="0" w:hanging="432"/>
        <w:rPr>
          <w:rFonts w:ascii="Arial Nova Light" w:hAnsi="Arial Nova Light"/>
        </w:rPr>
      </w:pPr>
      <w:proofErr w:type="spellStart"/>
      <w:r w:rsidRPr="003D27E1">
        <w:rPr>
          <w:rFonts w:ascii="Arial Nova Light" w:hAnsi="Arial Nova Light"/>
        </w:rPr>
        <w:t>Trigger</w:t>
      </w:r>
      <w:proofErr w:type="spellEnd"/>
      <w:r w:rsidRPr="003D27E1">
        <w:rPr>
          <w:rFonts w:ascii="Arial Nova Light" w:hAnsi="Arial Nova Light"/>
        </w:rPr>
        <w:t xml:space="preserve"> czasowy – </w:t>
      </w:r>
      <w:proofErr w:type="spellStart"/>
      <w:r w:rsidRPr="003D27E1">
        <w:rPr>
          <w:rFonts w:ascii="Arial Nova Light" w:hAnsi="Arial Nova Light"/>
        </w:rPr>
        <w:t>act</w:t>
      </w:r>
      <w:proofErr w:type="spellEnd"/>
      <w:r w:rsidRPr="003D27E1">
        <w:rPr>
          <w:rFonts w:ascii="Arial Nova Light" w:hAnsi="Arial Nova Light"/>
        </w:rPr>
        <w:t xml:space="preserve"> </w:t>
      </w:r>
      <w:proofErr w:type="spellStart"/>
      <w:r w:rsidRPr="003D27E1">
        <w:rPr>
          <w:rFonts w:ascii="Arial Nova Light" w:hAnsi="Arial Nova Light"/>
        </w:rPr>
        <w:t>committed</w:t>
      </w:r>
      <w:proofErr w:type="spellEnd"/>
      <w:r w:rsidRPr="003D27E1">
        <w:rPr>
          <w:rFonts w:ascii="Arial Nova Light" w:hAnsi="Arial Nova Light"/>
        </w:rPr>
        <w:t xml:space="preserve">, tj. nieprawidłowe działanie lub zaniechanie w okresie ubezpieczenia. Możliwe jest zastosowanie </w:t>
      </w:r>
      <w:proofErr w:type="spellStart"/>
      <w:r w:rsidRPr="003D27E1">
        <w:rPr>
          <w:rFonts w:ascii="Arial Nova Light" w:hAnsi="Arial Nova Light"/>
        </w:rPr>
        <w:t>triggera</w:t>
      </w:r>
      <w:proofErr w:type="spellEnd"/>
      <w:r w:rsidRPr="003D27E1">
        <w:rPr>
          <w:rFonts w:ascii="Arial Nova Light" w:hAnsi="Arial Nova Light"/>
        </w:rPr>
        <w:t xml:space="preserve"> </w:t>
      </w:r>
      <w:proofErr w:type="spellStart"/>
      <w:r w:rsidRPr="003D27E1">
        <w:rPr>
          <w:rFonts w:ascii="Arial Nova Light" w:hAnsi="Arial Nova Light"/>
        </w:rPr>
        <w:t>claims</w:t>
      </w:r>
      <w:proofErr w:type="spellEnd"/>
      <w:r w:rsidRPr="003D27E1">
        <w:rPr>
          <w:rFonts w:ascii="Arial Nova Light" w:hAnsi="Arial Nova Light"/>
        </w:rPr>
        <w:t xml:space="preserve"> </w:t>
      </w:r>
      <w:proofErr w:type="spellStart"/>
      <w:r w:rsidRPr="003D27E1">
        <w:rPr>
          <w:rFonts w:ascii="Arial Nova Light" w:hAnsi="Arial Nova Light"/>
        </w:rPr>
        <w:t>made</w:t>
      </w:r>
      <w:proofErr w:type="spellEnd"/>
      <w:r w:rsidRPr="003D27E1">
        <w:rPr>
          <w:rFonts w:ascii="Arial Nova Light" w:hAnsi="Arial Nova Light"/>
        </w:rPr>
        <w:t xml:space="preserve"> tj. zgłoszenie roszczeń w okresie ubezpieczenia przy założeniu, że ochroną objęte zostaną wsteczne czynności zawodowe, począwszy od pierwszej czynności wykonywanej na mocy Umowy oraz, że zastosowanie mieć będzie dodatkowy okres zgłaszania roszczeń wynoszący min. 36 miesięcy po zakończeniu okresu związania Umową. </w:t>
      </w:r>
    </w:p>
    <w:p w:rsidR="00D90281" w:rsidRPr="003D27E1" w:rsidRDefault="00824102">
      <w:pPr>
        <w:numPr>
          <w:ilvl w:val="1"/>
          <w:numId w:val="4"/>
        </w:numPr>
        <w:spacing w:after="0"/>
        <w:ind w:right="0" w:hanging="432"/>
        <w:rPr>
          <w:rFonts w:ascii="Arial Nova Light" w:hAnsi="Arial Nova Light"/>
        </w:rPr>
      </w:pPr>
      <w:r w:rsidRPr="003D27E1">
        <w:rPr>
          <w:rFonts w:ascii="Arial Nova Light" w:hAnsi="Arial Nova Light"/>
        </w:rPr>
        <w:t xml:space="preserve">Suma gwarancyjna – nie niższa niż równowartość w złotych polskich [wyznaczenie zgodnie z Tabelą 3]……………………PLN na jedno i wszystkie wypadki w okresie ubezpieczenia przy uwzględnieniu zapisów pkt. 3.7 poniżej. W przypadku wypłaty odszkodowania dla szkód </w:t>
      </w:r>
      <w:r w:rsidRPr="003D27E1">
        <w:rPr>
          <w:rFonts w:ascii="Arial Nova Light" w:hAnsi="Arial Nova Light"/>
        </w:rPr>
        <w:lastRenderedPageBreak/>
        <w:t xml:space="preserve">związanych z uszkodzeniem ciała, spowodowaniem śmierci oraz w mieniu podmiotów trzecich powodującej zmniejszenie sumy ubezpieczenia, Wykonawca będzie zobowiązany przywrócić wymaganą sumę ubezpieczenia na własny koszt i ryzyko.  </w:t>
      </w:r>
    </w:p>
    <w:p w:rsidR="00D90281" w:rsidRPr="003D27E1" w:rsidRDefault="00824102">
      <w:pPr>
        <w:spacing w:after="0" w:line="259" w:lineRule="auto"/>
        <w:ind w:left="857" w:right="0" w:firstLine="0"/>
        <w:jc w:val="left"/>
        <w:rPr>
          <w:rFonts w:ascii="Arial Nova Light" w:hAnsi="Arial Nova Light"/>
        </w:rPr>
      </w:pPr>
      <w:r w:rsidRPr="003D27E1">
        <w:rPr>
          <w:rFonts w:ascii="Arial Nova Light" w:hAnsi="Arial Nova Light"/>
        </w:rPr>
        <w:t xml:space="preserve"> </w:t>
      </w:r>
    </w:p>
    <w:tbl>
      <w:tblPr>
        <w:tblStyle w:val="TableGrid"/>
        <w:tblW w:w="9064" w:type="dxa"/>
        <w:tblInd w:w="5" w:type="dxa"/>
        <w:tblCellMar>
          <w:top w:w="45" w:type="dxa"/>
          <w:left w:w="110" w:type="dxa"/>
          <w:right w:w="115" w:type="dxa"/>
        </w:tblCellMar>
        <w:tblLook w:val="04A0" w:firstRow="1" w:lastRow="0" w:firstColumn="1" w:lastColumn="0" w:noHBand="0" w:noVBand="1"/>
      </w:tblPr>
      <w:tblGrid>
        <w:gridCol w:w="4532"/>
        <w:gridCol w:w="4532"/>
      </w:tblGrid>
      <w:tr w:rsidR="00D90281" w:rsidRPr="003D27E1">
        <w:trPr>
          <w:trHeight w:val="254"/>
        </w:trPr>
        <w:tc>
          <w:tcPr>
            <w:tcW w:w="4532" w:type="dxa"/>
            <w:tcBorders>
              <w:top w:val="single" w:sz="4" w:space="0" w:color="000000"/>
              <w:left w:val="single" w:sz="4" w:space="0" w:color="000000"/>
              <w:bottom w:val="single" w:sz="4" w:space="0" w:color="000000"/>
              <w:right w:val="nil"/>
            </w:tcBorders>
          </w:tcPr>
          <w:p w:rsidR="00D90281" w:rsidRPr="003D27E1" w:rsidRDefault="00824102">
            <w:pPr>
              <w:spacing w:after="0" w:line="259" w:lineRule="auto"/>
              <w:ind w:left="0" w:right="0" w:firstLine="0"/>
              <w:jc w:val="left"/>
              <w:rPr>
                <w:rFonts w:ascii="Arial Nova Light" w:hAnsi="Arial Nova Light"/>
              </w:rPr>
            </w:pPr>
            <w:r w:rsidRPr="003D27E1">
              <w:rPr>
                <w:rFonts w:ascii="Arial Nova Light" w:hAnsi="Arial Nova Light"/>
              </w:rPr>
              <w:t xml:space="preserve">Tabela 3.  </w:t>
            </w:r>
          </w:p>
        </w:tc>
        <w:tc>
          <w:tcPr>
            <w:tcW w:w="4532" w:type="dxa"/>
            <w:tcBorders>
              <w:top w:val="single" w:sz="4" w:space="0" w:color="000000"/>
              <w:left w:val="nil"/>
              <w:bottom w:val="single" w:sz="4" w:space="0" w:color="000000"/>
              <w:right w:val="single" w:sz="4" w:space="0" w:color="000000"/>
            </w:tcBorders>
          </w:tcPr>
          <w:p w:rsidR="00D90281" w:rsidRPr="003D27E1" w:rsidRDefault="00D90281">
            <w:pPr>
              <w:spacing w:after="160" w:line="259" w:lineRule="auto"/>
              <w:ind w:left="0" w:right="0" w:firstLine="0"/>
              <w:jc w:val="left"/>
              <w:rPr>
                <w:rFonts w:ascii="Arial Nova Light" w:hAnsi="Arial Nova Light"/>
              </w:rPr>
            </w:pPr>
          </w:p>
        </w:tc>
      </w:tr>
      <w:tr w:rsidR="00D90281" w:rsidRPr="003D27E1">
        <w:trPr>
          <w:trHeight w:val="497"/>
        </w:trPr>
        <w:tc>
          <w:tcPr>
            <w:tcW w:w="4532"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5" w:right="0" w:firstLine="0"/>
              <w:jc w:val="center"/>
              <w:rPr>
                <w:rFonts w:ascii="Arial Nova Light" w:hAnsi="Arial Nova Light"/>
              </w:rPr>
            </w:pPr>
            <w:r w:rsidRPr="003D27E1">
              <w:rPr>
                <w:rFonts w:ascii="Arial Nova Light" w:hAnsi="Arial Nova Light"/>
              </w:rPr>
              <w:t xml:space="preserve">Wartość kontraktu (netto) </w:t>
            </w:r>
          </w:p>
        </w:tc>
        <w:tc>
          <w:tcPr>
            <w:tcW w:w="4532"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0" w:right="0" w:firstLine="0"/>
              <w:jc w:val="center"/>
              <w:rPr>
                <w:rFonts w:ascii="Arial Nova Light" w:hAnsi="Arial Nova Light"/>
              </w:rPr>
            </w:pPr>
            <w:r w:rsidRPr="003D27E1">
              <w:rPr>
                <w:rFonts w:ascii="Arial Nova Light" w:hAnsi="Arial Nova Light"/>
              </w:rPr>
              <w:t xml:space="preserve">Minimalna suma gwarancyjna (na jedno i wszystkie zdarzenia w okresie ubezpieczenia) </w:t>
            </w:r>
          </w:p>
        </w:tc>
      </w:tr>
      <w:tr w:rsidR="00D90281" w:rsidRPr="003D27E1">
        <w:trPr>
          <w:trHeight w:val="254"/>
        </w:trPr>
        <w:tc>
          <w:tcPr>
            <w:tcW w:w="4532"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3" w:right="0" w:firstLine="0"/>
              <w:jc w:val="center"/>
              <w:rPr>
                <w:rFonts w:ascii="Arial Nova Light" w:hAnsi="Arial Nova Light"/>
              </w:rPr>
            </w:pPr>
            <w:r w:rsidRPr="003D27E1">
              <w:rPr>
                <w:rFonts w:ascii="Arial Nova Light" w:hAnsi="Arial Nova Light"/>
              </w:rPr>
              <w:t xml:space="preserve">Do 3 mln PLN </w:t>
            </w:r>
          </w:p>
        </w:tc>
        <w:tc>
          <w:tcPr>
            <w:tcW w:w="4532"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2" w:right="0" w:firstLine="0"/>
              <w:jc w:val="center"/>
              <w:rPr>
                <w:rFonts w:ascii="Arial Nova Light" w:hAnsi="Arial Nova Light"/>
              </w:rPr>
            </w:pPr>
            <w:r w:rsidRPr="003D27E1">
              <w:rPr>
                <w:rFonts w:ascii="Arial Nova Light" w:hAnsi="Arial Nova Light"/>
              </w:rPr>
              <w:t xml:space="preserve">1 mln PLN </w:t>
            </w:r>
          </w:p>
        </w:tc>
      </w:tr>
      <w:tr w:rsidR="00D90281" w:rsidRPr="003D27E1">
        <w:trPr>
          <w:trHeight w:val="254"/>
        </w:trPr>
        <w:tc>
          <w:tcPr>
            <w:tcW w:w="4532"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2" w:right="0" w:firstLine="0"/>
              <w:jc w:val="center"/>
              <w:rPr>
                <w:rFonts w:ascii="Arial Nova Light" w:hAnsi="Arial Nova Light"/>
              </w:rPr>
            </w:pPr>
            <w:r w:rsidRPr="003D27E1">
              <w:rPr>
                <w:rFonts w:ascii="Arial Nova Light" w:hAnsi="Arial Nova Light"/>
              </w:rPr>
              <w:t xml:space="preserve">Od 3 mln PLN do 5 mln PLN </w:t>
            </w:r>
          </w:p>
        </w:tc>
        <w:tc>
          <w:tcPr>
            <w:tcW w:w="4532"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2" w:right="0" w:firstLine="0"/>
              <w:jc w:val="center"/>
              <w:rPr>
                <w:rFonts w:ascii="Arial Nova Light" w:hAnsi="Arial Nova Light"/>
              </w:rPr>
            </w:pPr>
            <w:r w:rsidRPr="003D27E1">
              <w:rPr>
                <w:rFonts w:ascii="Arial Nova Light" w:hAnsi="Arial Nova Light"/>
              </w:rPr>
              <w:t xml:space="preserve">2 mln PLN </w:t>
            </w:r>
          </w:p>
        </w:tc>
      </w:tr>
      <w:tr w:rsidR="00D90281" w:rsidRPr="003D27E1">
        <w:trPr>
          <w:trHeight w:val="254"/>
        </w:trPr>
        <w:tc>
          <w:tcPr>
            <w:tcW w:w="4532"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3" w:right="0" w:firstLine="0"/>
              <w:jc w:val="center"/>
              <w:rPr>
                <w:rFonts w:ascii="Arial Nova Light" w:hAnsi="Arial Nova Light"/>
              </w:rPr>
            </w:pPr>
            <w:r w:rsidRPr="003D27E1">
              <w:rPr>
                <w:rFonts w:ascii="Arial Nova Light" w:hAnsi="Arial Nova Light"/>
              </w:rPr>
              <w:t xml:space="preserve">Od 5 mln PLN do 10 mln PLN </w:t>
            </w:r>
          </w:p>
        </w:tc>
        <w:tc>
          <w:tcPr>
            <w:tcW w:w="4532"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2" w:right="0" w:firstLine="0"/>
              <w:jc w:val="center"/>
              <w:rPr>
                <w:rFonts w:ascii="Arial Nova Light" w:hAnsi="Arial Nova Light"/>
              </w:rPr>
            </w:pPr>
            <w:r w:rsidRPr="003D27E1">
              <w:rPr>
                <w:rFonts w:ascii="Arial Nova Light" w:hAnsi="Arial Nova Light"/>
              </w:rPr>
              <w:t xml:space="preserve">4 mln PLN </w:t>
            </w:r>
          </w:p>
        </w:tc>
      </w:tr>
      <w:tr w:rsidR="00D90281" w:rsidRPr="003D27E1">
        <w:trPr>
          <w:trHeight w:val="254"/>
        </w:trPr>
        <w:tc>
          <w:tcPr>
            <w:tcW w:w="4532"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5" w:right="0" w:firstLine="0"/>
              <w:jc w:val="center"/>
              <w:rPr>
                <w:rFonts w:ascii="Arial Nova Light" w:hAnsi="Arial Nova Light"/>
              </w:rPr>
            </w:pPr>
            <w:r w:rsidRPr="003D27E1">
              <w:rPr>
                <w:rFonts w:ascii="Arial Nova Light" w:hAnsi="Arial Nova Light"/>
              </w:rPr>
              <w:t xml:space="preserve">Od 10 mln PLN do 15 mln PLN </w:t>
            </w:r>
          </w:p>
        </w:tc>
        <w:tc>
          <w:tcPr>
            <w:tcW w:w="4532"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2" w:right="0" w:firstLine="0"/>
              <w:jc w:val="center"/>
              <w:rPr>
                <w:rFonts w:ascii="Arial Nova Light" w:hAnsi="Arial Nova Light"/>
              </w:rPr>
            </w:pPr>
            <w:r w:rsidRPr="003D27E1">
              <w:rPr>
                <w:rFonts w:ascii="Arial Nova Light" w:hAnsi="Arial Nova Light"/>
              </w:rPr>
              <w:t xml:space="preserve">4 mln PLN </w:t>
            </w:r>
          </w:p>
        </w:tc>
      </w:tr>
      <w:tr w:rsidR="00D90281" w:rsidRPr="003D27E1">
        <w:trPr>
          <w:trHeight w:val="254"/>
        </w:trPr>
        <w:tc>
          <w:tcPr>
            <w:tcW w:w="4532"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7" w:right="0" w:firstLine="0"/>
              <w:jc w:val="center"/>
              <w:rPr>
                <w:rFonts w:ascii="Arial Nova Light" w:hAnsi="Arial Nova Light"/>
              </w:rPr>
            </w:pPr>
            <w:r w:rsidRPr="003D27E1">
              <w:rPr>
                <w:rFonts w:ascii="Arial Nova Light" w:hAnsi="Arial Nova Light"/>
              </w:rPr>
              <w:t xml:space="preserve">Od 15 mln PLN do 20 mln PLN </w:t>
            </w:r>
          </w:p>
        </w:tc>
        <w:tc>
          <w:tcPr>
            <w:tcW w:w="4532"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2" w:right="0" w:firstLine="0"/>
              <w:jc w:val="center"/>
              <w:rPr>
                <w:rFonts w:ascii="Arial Nova Light" w:hAnsi="Arial Nova Light"/>
              </w:rPr>
            </w:pPr>
            <w:r w:rsidRPr="003D27E1">
              <w:rPr>
                <w:rFonts w:ascii="Arial Nova Light" w:hAnsi="Arial Nova Light"/>
              </w:rPr>
              <w:t xml:space="preserve">8 mln PLN </w:t>
            </w:r>
          </w:p>
        </w:tc>
      </w:tr>
      <w:tr w:rsidR="00D90281" w:rsidRPr="003D27E1">
        <w:trPr>
          <w:trHeight w:val="254"/>
        </w:trPr>
        <w:tc>
          <w:tcPr>
            <w:tcW w:w="4532"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7" w:right="0" w:firstLine="0"/>
              <w:jc w:val="center"/>
              <w:rPr>
                <w:rFonts w:ascii="Arial Nova Light" w:hAnsi="Arial Nova Light"/>
              </w:rPr>
            </w:pPr>
            <w:r w:rsidRPr="003D27E1">
              <w:rPr>
                <w:rFonts w:ascii="Arial Nova Light" w:hAnsi="Arial Nova Light"/>
              </w:rPr>
              <w:t xml:space="preserve">Od 20 mln PLN do 40 mln PLN </w:t>
            </w:r>
          </w:p>
        </w:tc>
        <w:tc>
          <w:tcPr>
            <w:tcW w:w="4532"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2" w:right="0" w:firstLine="0"/>
              <w:jc w:val="center"/>
              <w:rPr>
                <w:rFonts w:ascii="Arial Nova Light" w:hAnsi="Arial Nova Light"/>
              </w:rPr>
            </w:pPr>
            <w:r w:rsidRPr="003D27E1">
              <w:rPr>
                <w:rFonts w:ascii="Arial Nova Light" w:hAnsi="Arial Nova Light"/>
              </w:rPr>
              <w:t xml:space="preserve">10 mln PLN </w:t>
            </w:r>
          </w:p>
        </w:tc>
      </w:tr>
      <w:tr w:rsidR="00D90281" w:rsidRPr="003D27E1">
        <w:trPr>
          <w:trHeight w:val="254"/>
        </w:trPr>
        <w:tc>
          <w:tcPr>
            <w:tcW w:w="4532"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7" w:right="0" w:firstLine="0"/>
              <w:jc w:val="center"/>
              <w:rPr>
                <w:rFonts w:ascii="Arial Nova Light" w:hAnsi="Arial Nova Light"/>
              </w:rPr>
            </w:pPr>
            <w:r w:rsidRPr="003D27E1">
              <w:rPr>
                <w:rFonts w:ascii="Arial Nova Light" w:hAnsi="Arial Nova Light"/>
              </w:rPr>
              <w:t xml:space="preserve">Od 40 mln PLN do 70 mln PLN </w:t>
            </w:r>
          </w:p>
        </w:tc>
        <w:tc>
          <w:tcPr>
            <w:tcW w:w="4532"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2" w:right="0" w:firstLine="0"/>
              <w:jc w:val="center"/>
              <w:rPr>
                <w:rFonts w:ascii="Arial Nova Light" w:hAnsi="Arial Nova Light"/>
              </w:rPr>
            </w:pPr>
            <w:r w:rsidRPr="003D27E1">
              <w:rPr>
                <w:rFonts w:ascii="Arial Nova Light" w:hAnsi="Arial Nova Light"/>
              </w:rPr>
              <w:t xml:space="preserve">15 mln PLN </w:t>
            </w:r>
          </w:p>
        </w:tc>
      </w:tr>
      <w:tr w:rsidR="00D90281" w:rsidRPr="003D27E1">
        <w:trPr>
          <w:trHeight w:val="254"/>
        </w:trPr>
        <w:tc>
          <w:tcPr>
            <w:tcW w:w="4532"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3" w:right="0" w:firstLine="0"/>
              <w:jc w:val="center"/>
              <w:rPr>
                <w:rFonts w:ascii="Arial Nova Light" w:hAnsi="Arial Nova Light"/>
              </w:rPr>
            </w:pPr>
            <w:r w:rsidRPr="003D27E1">
              <w:rPr>
                <w:rFonts w:ascii="Arial Nova Light" w:hAnsi="Arial Nova Light"/>
              </w:rPr>
              <w:t xml:space="preserve">Powyżej 70 mln PLN </w:t>
            </w:r>
          </w:p>
        </w:tc>
        <w:tc>
          <w:tcPr>
            <w:tcW w:w="4532" w:type="dxa"/>
            <w:tcBorders>
              <w:top w:val="single" w:sz="4" w:space="0" w:color="000000"/>
              <w:left w:val="single" w:sz="4" w:space="0" w:color="000000"/>
              <w:bottom w:val="single" w:sz="4" w:space="0" w:color="000000"/>
              <w:right w:val="single" w:sz="4" w:space="0" w:color="000000"/>
            </w:tcBorders>
          </w:tcPr>
          <w:p w:rsidR="00D90281" w:rsidRPr="003D27E1" w:rsidRDefault="00824102">
            <w:pPr>
              <w:spacing w:after="0" w:line="259" w:lineRule="auto"/>
              <w:ind w:left="0" w:right="2" w:firstLine="0"/>
              <w:jc w:val="center"/>
              <w:rPr>
                <w:rFonts w:ascii="Arial Nova Light" w:hAnsi="Arial Nova Light"/>
              </w:rPr>
            </w:pPr>
            <w:r w:rsidRPr="003D27E1">
              <w:rPr>
                <w:rFonts w:ascii="Arial Nova Light" w:hAnsi="Arial Nova Light"/>
              </w:rPr>
              <w:t xml:space="preserve">Do uzgodnienia z brokerem ubezpieczeniowym </w:t>
            </w:r>
          </w:p>
        </w:tc>
      </w:tr>
    </w:tbl>
    <w:p w:rsidR="00D90281" w:rsidRPr="003D27E1" w:rsidRDefault="00824102">
      <w:pPr>
        <w:spacing w:after="133" w:line="259" w:lineRule="auto"/>
        <w:ind w:left="857" w:right="0" w:firstLine="0"/>
        <w:jc w:val="left"/>
        <w:rPr>
          <w:rFonts w:ascii="Arial Nova Light" w:hAnsi="Arial Nova Light"/>
        </w:rPr>
      </w:pPr>
      <w:r w:rsidRPr="003D27E1">
        <w:rPr>
          <w:rFonts w:ascii="Arial Nova Light" w:hAnsi="Arial Nova Light"/>
        </w:rPr>
        <w:t xml:space="preserve"> </w:t>
      </w:r>
    </w:p>
    <w:p w:rsidR="00D90281" w:rsidRPr="003D27E1" w:rsidRDefault="00824102">
      <w:pPr>
        <w:numPr>
          <w:ilvl w:val="1"/>
          <w:numId w:val="4"/>
        </w:numPr>
        <w:spacing w:after="135" w:line="259" w:lineRule="auto"/>
        <w:ind w:right="0" w:hanging="432"/>
        <w:rPr>
          <w:rFonts w:ascii="Arial Nova Light" w:hAnsi="Arial Nova Light"/>
        </w:rPr>
      </w:pPr>
      <w:r w:rsidRPr="003D27E1">
        <w:rPr>
          <w:rFonts w:ascii="Arial Nova Light" w:hAnsi="Arial Nova Light"/>
        </w:rPr>
        <w:t xml:space="preserve">Zakres ubezpieczenia – ochrona będzie obejmowała wymienione poniżej klauzule dodatkowe: </w:t>
      </w:r>
    </w:p>
    <w:p w:rsidR="00D90281" w:rsidRPr="003D27E1" w:rsidRDefault="00824102">
      <w:pPr>
        <w:numPr>
          <w:ilvl w:val="3"/>
          <w:numId w:val="8"/>
        </w:numPr>
        <w:spacing w:after="141" w:line="250" w:lineRule="auto"/>
        <w:ind w:right="0" w:hanging="504"/>
        <w:rPr>
          <w:rFonts w:ascii="Arial Nova Light" w:hAnsi="Arial Nova Light"/>
        </w:rPr>
      </w:pPr>
      <w:r w:rsidRPr="003D27E1">
        <w:rPr>
          <w:rFonts w:ascii="Arial Nova Light" w:hAnsi="Arial Nova Light"/>
        </w:rPr>
        <w:t xml:space="preserve">szkody wyrządzone rażącym niedbalstwem;  </w:t>
      </w:r>
    </w:p>
    <w:p w:rsidR="00D90281" w:rsidRPr="003D27E1" w:rsidRDefault="00824102">
      <w:pPr>
        <w:numPr>
          <w:ilvl w:val="3"/>
          <w:numId w:val="8"/>
        </w:numPr>
        <w:spacing w:after="7" w:line="250" w:lineRule="auto"/>
        <w:ind w:right="0" w:hanging="504"/>
        <w:rPr>
          <w:rFonts w:ascii="Arial Nova Light" w:hAnsi="Arial Nova Light"/>
        </w:rPr>
      </w:pPr>
      <w:r w:rsidRPr="003D27E1">
        <w:rPr>
          <w:rFonts w:ascii="Arial Nova Light" w:hAnsi="Arial Nova Light"/>
        </w:rPr>
        <w:t xml:space="preserve">szkody wyrządzone przez podwykonawców Ubezpieczonego w zakresie obejmującym </w:t>
      </w:r>
    </w:p>
    <w:p w:rsidR="00D90281" w:rsidRPr="003D27E1" w:rsidRDefault="00824102">
      <w:pPr>
        <w:spacing w:after="133" w:line="259" w:lineRule="auto"/>
        <w:ind w:left="1224" w:right="0" w:firstLine="0"/>
        <w:jc w:val="left"/>
        <w:rPr>
          <w:rFonts w:ascii="Arial Nova Light" w:hAnsi="Arial Nova Light"/>
        </w:rPr>
      </w:pPr>
      <w:r w:rsidRPr="003D27E1">
        <w:rPr>
          <w:rFonts w:ascii="Arial Nova Light" w:hAnsi="Arial Nova Light"/>
        </w:rPr>
        <w:t xml:space="preserve">realizowane przez nich prace; </w:t>
      </w:r>
    </w:p>
    <w:p w:rsidR="00D90281" w:rsidRPr="003D27E1" w:rsidRDefault="00824102">
      <w:pPr>
        <w:numPr>
          <w:ilvl w:val="3"/>
          <w:numId w:val="8"/>
        </w:numPr>
        <w:spacing w:after="141" w:line="250" w:lineRule="auto"/>
        <w:ind w:right="0" w:hanging="504"/>
        <w:rPr>
          <w:rFonts w:ascii="Arial Nova Light" w:hAnsi="Arial Nova Light"/>
        </w:rPr>
      </w:pPr>
      <w:r w:rsidRPr="003D27E1">
        <w:rPr>
          <w:rFonts w:ascii="Arial Nova Light" w:hAnsi="Arial Nova Light"/>
        </w:rPr>
        <w:t xml:space="preserve">koszty przebudowy przedmiotu prac projektowych w związku z wadliwością projektu;  </w:t>
      </w:r>
    </w:p>
    <w:p w:rsidR="00D90281" w:rsidRPr="003D27E1" w:rsidRDefault="00824102">
      <w:pPr>
        <w:numPr>
          <w:ilvl w:val="3"/>
          <w:numId w:val="8"/>
        </w:numPr>
        <w:spacing w:after="141" w:line="250" w:lineRule="auto"/>
        <w:ind w:right="0" w:hanging="504"/>
        <w:rPr>
          <w:rFonts w:ascii="Arial Nova Light" w:hAnsi="Arial Nova Light"/>
        </w:rPr>
      </w:pPr>
      <w:r w:rsidRPr="003D27E1">
        <w:rPr>
          <w:rFonts w:ascii="Arial Nova Light" w:hAnsi="Arial Nova Light"/>
        </w:rPr>
        <w:t xml:space="preserve">szkody polegające na konieczności poniesienia przez osoby trzecie (w tym Zamawiającego) kosztów w związku z nałożonymi karami, grzywnami, sankcjami, odszkodowaniami, należnościami, o ile wynikają z uchybień Ubezpieczonego; </w:t>
      </w:r>
    </w:p>
    <w:p w:rsidR="00D90281" w:rsidRPr="003D27E1" w:rsidRDefault="00824102">
      <w:pPr>
        <w:numPr>
          <w:ilvl w:val="3"/>
          <w:numId w:val="8"/>
        </w:numPr>
        <w:spacing w:after="141" w:line="250" w:lineRule="auto"/>
        <w:ind w:right="0" w:hanging="504"/>
        <w:rPr>
          <w:rFonts w:ascii="Arial Nova Light" w:hAnsi="Arial Nova Light"/>
        </w:rPr>
      </w:pPr>
      <w:r w:rsidRPr="003D27E1">
        <w:rPr>
          <w:rFonts w:ascii="Arial Nova Light" w:hAnsi="Arial Nova Light"/>
        </w:rPr>
        <w:t xml:space="preserve">szkody spowodowane niedotrzymaniem planowanych terminów lub kosztów, o ile stanowi ono następstwo uchybienia ubezpieczonego;  </w:t>
      </w:r>
    </w:p>
    <w:p w:rsidR="00D90281" w:rsidRPr="003D27E1" w:rsidRDefault="00824102">
      <w:pPr>
        <w:numPr>
          <w:ilvl w:val="3"/>
          <w:numId w:val="8"/>
        </w:numPr>
        <w:spacing w:after="141" w:line="250" w:lineRule="auto"/>
        <w:ind w:right="0" w:hanging="504"/>
        <w:rPr>
          <w:rFonts w:ascii="Arial Nova Light" w:hAnsi="Arial Nova Light"/>
        </w:rPr>
      </w:pPr>
      <w:r w:rsidRPr="003D27E1">
        <w:rPr>
          <w:rFonts w:ascii="Arial Nova Light" w:hAnsi="Arial Nova Light"/>
        </w:rPr>
        <w:t xml:space="preserve">szkody powstałe w środowisku naturalnym lub w związku z zanieczyszczeniem środowiska, z limitem odpowiedzialności min. 500 000 zł. </w:t>
      </w:r>
    </w:p>
    <w:p w:rsidR="00D90281" w:rsidRPr="003D27E1" w:rsidRDefault="00824102">
      <w:pPr>
        <w:numPr>
          <w:ilvl w:val="1"/>
          <w:numId w:val="4"/>
        </w:numPr>
        <w:spacing w:after="133" w:line="259" w:lineRule="auto"/>
        <w:ind w:right="0" w:hanging="432"/>
        <w:rPr>
          <w:rFonts w:ascii="Arial Nova Light" w:hAnsi="Arial Nova Light"/>
        </w:rPr>
      </w:pPr>
      <w:r w:rsidRPr="003D27E1">
        <w:rPr>
          <w:rFonts w:ascii="Arial Nova Light" w:hAnsi="Arial Nova Light"/>
        </w:rPr>
        <w:t xml:space="preserve">Maksymalne franszyzy i udziały własne </w:t>
      </w:r>
    </w:p>
    <w:p w:rsidR="00D90281" w:rsidRPr="003D27E1" w:rsidRDefault="00824102">
      <w:pPr>
        <w:numPr>
          <w:ilvl w:val="3"/>
          <w:numId w:val="6"/>
        </w:numPr>
        <w:ind w:right="0" w:hanging="504"/>
        <w:rPr>
          <w:rFonts w:ascii="Arial Nova Light" w:hAnsi="Arial Nova Light"/>
        </w:rPr>
      </w:pPr>
      <w:r w:rsidRPr="003D27E1">
        <w:rPr>
          <w:rFonts w:ascii="Arial Nova Light" w:hAnsi="Arial Nova Light"/>
        </w:rPr>
        <w:t xml:space="preserve">Franszyza redukcyjna – równowartość 10 000 PLN  dla szkód rzeczowych, 10% odszkodowania nie mniej niż 10 000 PLN dla czystych strat finansowych, z zastrzeżeniem braku franszyz dla szkód osobowych </w:t>
      </w:r>
    </w:p>
    <w:p w:rsidR="00D90281" w:rsidRPr="003D27E1" w:rsidRDefault="00824102">
      <w:pPr>
        <w:numPr>
          <w:ilvl w:val="3"/>
          <w:numId w:val="6"/>
        </w:numPr>
        <w:spacing w:after="105" w:line="259" w:lineRule="auto"/>
        <w:ind w:right="0" w:hanging="504"/>
        <w:rPr>
          <w:rFonts w:ascii="Arial Nova Light" w:hAnsi="Arial Nova Light"/>
        </w:rPr>
      </w:pPr>
      <w:r w:rsidRPr="003D27E1">
        <w:rPr>
          <w:rFonts w:ascii="Arial Nova Light" w:hAnsi="Arial Nova Light"/>
        </w:rPr>
        <w:t xml:space="preserve">Brak dodatkowych franszyz i udziałów własnych. </w:t>
      </w:r>
    </w:p>
    <w:p w:rsidR="00D90281" w:rsidRPr="003D27E1" w:rsidRDefault="00824102">
      <w:pPr>
        <w:spacing w:after="132" w:line="259" w:lineRule="auto"/>
        <w:ind w:left="1224" w:right="0" w:firstLine="0"/>
        <w:jc w:val="left"/>
        <w:rPr>
          <w:rFonts w:ascii="Arial Nova Light" w:hAnsi="Arial Nova Light"/>
        </w:rPr>
      </w:pPr>
      <w:r w:rsidRPr="003D27E1">
        <w:rPr>
          <w:rFonts w:ascii="Arial Nova Light" w:hAnsi="Arial Nova Light"/>
        </w:rPr>
        <w:t xml:space="preserve"> </w:t>
      </w:r>
    </w:p>
    <w:p w:rsidR="00D90281" w:rsidRPr="003D27E1" w:rsidRDefault="00824102">
      <w:pPr>
        <w:numPr>
          <w:ilvl w:val="0"/>
          <w:numId w:val="4"/>
        </w:numPr>
        <w:spacing w:after="133" w:line="259" w:lineRule="auto"/>
        <w:ind w:right="0" w:hanging="360"/>
        <w:rPr>
          <w:rFonts w:ascii="Arial Nova Light" w:hAnsi="Arial Nova Light"/>
        </w:rPr>
      </w:pPr>
      <w:r w:rsidRPr="003D27E1">
        <w:rPr>
          <w:rFonts w:ascii="Arial Nova Light" w:hAnsi="Arial Nova Light"/>
        </w:rPr>
        <w:t xml:space="preserve">Dodatkowe uwagi  </w:t>
      </w:r>
    </w:p>
    <w:p w:rsidR="00D90281" w:rsidRPr="003D27E1" w:rsidRDefault="00824102">
      <w:pPr>
        <w:numPr>
          <w:ilvl w:val="1"/>
          <w:numId w:val="4"/>
        </w:numPr>
        <w:ind w:right="0" w:hanging="432"/>
        <w:rPr>
          <w:rFonts w:ascii="Arial Nova Light" w:hAnsi="Arial Nova Light"/>
        </w:rPr>
      </w:pPr>
      <w:r w:rsidRPr="003D27E1">
        <w:rPr>
          <w:rFonts w:ascii="Arial Nova Light" w:hAnsi="Arial Nova Light"/>
        </w:rPr>
        <w:lastRenderedPageBreak/>
        <w:t xml:space="preserve">Wykonawca zawrze ubezpieczenia, o których mowa w Umowie oraz Załączniku nr ……….do SIWZ w towarzystwie ubezpieczeniowym zatwierdzonym przez Zamawiającego. </w:t>
      </w:r>
    </w:p>
    <w:p w:rsidR="00D90281" w:rsidRPr="003D27E1" w:rsidRDefault="00824102">
      <w:pPr>
        <w:numPr>
          <w:ilvl w:val="1"/>
          <w:numId w:val="4"/>
        </w:numPr>
        <w:spacing w:after="133" w:line="259" w:lineRule="auto"/>
        <w:ind w:right="0" w:hanging="432"/>
        <w:rPr>
          <w:rFonts w:ascii="Arial Nova Light" w:hAnsi="Arial Nova Light"/>
        </w:rPr>
      </w:pPr>
      <w:r w:rsidRPr="003D27E1">
        <w:rPr>
          <w:rFonts w:ascii="Arial Nova Light" w:hAnsi="Arial Nova Light"/>
        </w:rPr>
        <w:t xml:space="preserve">Wykonawca przedstawi  ważną polisę ubezpieczeniową spełniającą warunki w języku polskim. </w:t>
      </w:r>
    </w:p>
    <w:p w:rsidR="00D90281" w:rsidRPr="003D27E1" w:rsidRDefault="00824102">
      <w:pPr>
        <w:numPr>
          <w:ilvl w:val="1"/>
          <w:numId w:val="4"/>
        </w:numPr>
        <w:ind w:right="0" w:hanging="432"/>
        <w:rPr>
          <w:rFonts w:ascii="Arial Nova Light" w:hAnsi="Arial Nova Light"/>
        </w:rPr>
      </w:pPr>
      <w:r w:rsidRPr="003D27E1">
        <w:rPr>
          <w:rFonts w:ascii="Arial Nova Light" w:hAnsi="Arial Nova Light"/>
        </w:rPr>
        <w:t xml:space="preserve">Wykonawca ma obowiązek przedstawienia Zamawiającemu, nie później niż w terminie podpisania Umowy, dokumentów ubezpieczenia (kopii polis ubezpieczeniowych, certyfikatów) wraz z mającymi do nich zastosowanie warunkami, potwierdzających że wymagane ubezpieczenia zostały zawarte i są obowiązujące, wraz z dowodami, że zostały prawidłowo opłacane.  </w:t>
      </w:r>
    </w:p>
    <w:p w:rsidR="00D90281" w:rsidRPr="003D27E1" w:rsidRDefault="00824102">
      <w:pPr>
        <w:numPr>
          <w:ilvl w:val="1"/>
          <w:numId w:val="4"/>
        </w:numPr>
        <w:ind w:right="0" w:hanging="432"/>
        <w:rPr>
          <w:rFonts w:ascii="Arial Nova Light" w:hAnsi="Arial Nova Light"/>
        </w:rPr>
      </w:pPr>
      <w:r w:rsidRPr="003D27E1">
        <w:rPr>
          <w:rFonts w:ascii="Arial Nova Light" w:hAnsi="Arial Nova Light"/>
        </w:rPr>
        <w:t xml:space="preserve">W przypadku, jeśli ryzyko stanowiące przedmiot danej umowy ubezpieczenia wystąpić ma ze znacznym opóźnieniem czasowym względem terminu podpisania Umowy, Wykonawca zamiennie względem dokumentu ubezpieczenia przedstawić może promesę jego zawarcia.  </w:t>
      </w:r>
    </w:p>
    <w:p w:rsidR="00D90281" w:rsidRPr="003D27E1" w:rsidRDefault="00824102">
      <w:pPr>
        <w:numPr>
          <w:ilvl w:val="1"/>
          <w:numId w:val="4"/>
        </w:numPr>
        <w:ind w:right="0" w:hanging="432"/>
        <w:rPr>
          <w:rFonts w:ascii="Arial Nova Light" w:hAnsi="Arial Nova Light"/>
        </w:rPr>
      </w:pPr>
      <w:r w:rsidRPr="003D27E1">
        <w:rPr>
          <w:rFonts w:ascii="Arial Nova Light" w:hAnsi="Arial Nova Light"/>
        </w:rPr>
        <w:t xml:space="preserve">W takim przypadku Wykonawca zobowiązany jest do uzupełnienia stosownych dokumentów ubezpieczenia nie później, niż na 14 dni przed datą wystąpienia ryzyka (tj. przejęcia terenu budowy w przypadku umowy ubezpieczenia CAR/EAR lub rozpoczęcia realizacji czynności w przypadku umów OC).  </w:t>
      </w:r>
    </w:p>
    <w:p w:rsidR="00D90281" w:rsidRPr="003D27E1" w:rsidRDefault="00824102">
      <w:pPr>
        <w:numPr>
          <w:ilvl w:val="1"/>
          <w:numId w:val="4"/>
        </w:numPr>
        <w:ind w:right="0" w:hanging="432"/>
        <w:rPr>
          <w:rFonts w:ascii="Arial Nova Light" w:hAnsi="Arial Nova Light"/>
        </w:rPr>
      </w:pPr>
      <w:r w:rsidRPr="003D27E1">
        <w:rPr>
          <w:rFonts w:ascii="Arial Nova Light" w:hAnsi="Arial Nova Light"/>
        </w:rPr>
        <w:t xml:space="preserve">Wykonawca może przedłożyć polisę ubezpieczenia odpowiedzialności cywilnej, o której mowa powyżej z krótszym okresem ubezpieczenia względem całego wymaganego okresu ubezpieczenia. Zamawiający zastrzega, że w takim przypadku Wykonawca zobowiązany jest do odnowienia ubezpieczeń albo zawarcia innej/innych umów ubezpieczenia spełniających wymagane parametry zakresowe, przy utrzymaniu ciągłości ochrony ubezpieczeniowej realizowanych prac. Kopie dokumentów potwierdzających odnowienie lub zawarcie nowej umowy ubezpieczenia Wykonawca zobowiązany jest przedstawić do zatwierdzenia przez Zamawiającego nie później niż na 7 dni przed końcem okresu ubezpieczenia polis zaakceptowanych przez Zamawiającego.  </w:t>
      </w:r>
    </w:p>
    <w:p w:rsidR="00D90281" w:rsidRPr="003D27E1" w:rsidRDefault="00824102">
      <w:pPr>
        <w:numPr>
          <w:ilvl w:val="1"/>
          <w:numId w:val="4"/>
        </w:numPr>
        <w:ind w:right="0" w:hanging="432"/>
        <w:rPr>
          <w:rFonts w:ascii="Arial Nova Light" w:hAnsi="Arial Nova Light"/>
        </w:rPr>
      </w:pPr>
      <w:r w:rsidRPr="003D27E1">
        <w:rPr>
          <w:rFonts w:ascii="Arial Nova Light" w:hAnsi="Arial Nova Light"/>
        </w:rPr>
        <w:t xml:space="preserve">W przypadku zaniechania wykonania obowiązku, o którym mowa powyżej Zamawiający będzie uprawniony:  </w:t>
      </w:r>
    </w:p>
    <w:p w:rsidR="00D90281" w:rsidRPr="003D27E1" w:rsidRDefault="00824102">
      <w:pPr>
        <w:numPr>
          <w:ilvl w:val="3"/>
          <w:numId w:val="7"/>
        </w:numPr>
        <w:ind w:right="0" w:hanging="648"/>
        <w:rPr>
          <w:rFonts w:ascii="Arial Nova Light" w:hAnsi="Arial Nova Light"/>
        </w:rPr>
      </w:pPr>
      <w:r w:rsidRPr="003D27E1">
        <w:rPr>
          <w:rFonts w:ascii="Arial Nova Light" w:hAnsi="Arial Nova Light"/>
        </w:rPr>
        <w:t xml:space="preserve">uzyskać ubezpieczenie na koszt Wykonawcy, a roszczenie o zwrot wydatków poniesionych na ubezpieczenie Wykonawcy potrącić z wynagrodzenia lub   </w:t>
      </w:r>
    </w:p>
    <w:p w:rsidR="00D90281" w:rsidRPr="003D27E1" w:rsidRDefault="00824102">
      <w:pPr>
        <w:numPr>
          <w:ilvl w:val="3"/>
          <w:numId w:val="7"/>
        </w:numPr>
        <w:ind w:right="0" w:hanging="648"/>
        <w:rPr>
          <w:rFonts w:ascii="Arial Nova Light" w:hAnsi="Arial Nova Light"/>
        </w:rPr>
      </w:pPr>
      <w:r w:rsidRPr="003D27E1">
        <w:rPr>
          <w:rFonts w:ascii="Arial Nova Light" w:hAnsi="Arial Nova Light"/>
        </w:rPr>
        <w:t xml:space="preserve">powstrzymać się od zapłaty jakiejkolwiek należnej części wynagrodzenia, co nie będzie stanowić ani zwłoki, ani opóźnienia Zamawiającego bądź wezwać Wykonawcę do przedstawienia kopii stosownych polis ubezpieczeniowych oraz potwierdzenia terminowego wpłacania składek wyznaczając do tego czas nie krótszy niż 2 dni robocze, a po bezskutecznym upływie tego terminu – odstąpić od Umowy (w całości lub w zakresie świadczeń nieodebranych do dnia złożenia oświadczenia o odstąpieniu). </w:t>
      </w:r>
    </w:p>
    <w:p w:rsidR="00D90281" w:rsidRPr="003D27E1" w:rsidRDefault="00824102">
      <w:pPr>
        <w:numPr>
          <w:ilvl w:val="1"/>
          <w:numId w:val="4"/>
        </w:numPr>
        <w:spacing w:after="1"/>
        <w:ind w:right="0" w:hanging="432"/>
        <w:rPr>
          <w:rFonts w:ascii="Arial Nova Light" w:hAnsi="Arial Nova Light"/>
        </w:rPr>
      </w:pPr>
      <w:r w:rsidRPr="003D27E1">
        <w:rPr>
          <w:rFonts w:ascii="Arial Nova Light" w:hAnsi="Arial Nova Light"/>
        </w:rPr>
        <w:lastRenderedPageBreak/>
        <w:t xml:space="preserve">Treść umów ubezpieczenia (polis) oraz mających do nich zastosowanie warunków ogólnych, do których zawarcia obowiązany jest Wykonawca będzie przedmiotem zatwierdzenia przez Zamawiającego. Jeżeli ubezpieczenia, do których zawarcia obowiązany jest Wykonawca spełnią wymagania określone w </w:t>
      </w:r>
    </w:p>
    <w:p w:rsidR="00D90281" w:rsidRPr="003D27E1" w:rsidRDefault="00824102">
      <w:pPr>
        <w:spacing w:after="105" w:line="259" w:lineRule="auto"/>
        <w:ind w:left="10" w:right="-2"/>
        <w:jc w:val="right"/>
        <w:rPr>
          <w:rFonts w:ascii="Arial Nova Light" w:hAnsi="Arial Nova Light"/>
        </w:rPr>
      </w:pPr>
      <w:r w:rsidRPr="003D27E1">
        <w:rPr>
          <w:rFonts w:ascii="Arial Nova Light" w:hAnsi="Arial Nova Light"/>
        </w:rPr>
        <w:t xml:space="preserve">Umowie, Zamawiający nie może odmówić zatwierdzenia lub wstrzymywać jego udzielenia. Jeżeli w </w:t>
      </w:r>
    </w:p>
    <w:p w:rsidR="00D90281" w:rsidRPr="003D27E1" w:rsidRDefault="00D90281">
      <w:pPr>
        <w:rPr>
          <w:rFonts w:ascii="Arial Nova Light" w:hAnsi="Arial Nova Light"/>
        </w:rPr>
        <w:sectPr w:rsidR="00D90281" w:rsidRPr="003D27E1">
          <w:headerReference w:type="even" r:id="rId7"/>
          <w:headerReference w:type="default" r:id="rId8"/>
          <w:footerReference w:type="even" r:id="rId9"/>
          <w:footerReference w:type="default" r:id="rId10"/>
          <w:headerReference w:type="first" r:id="rId11"/>
          <w:footerReference w:type="first" r:id="rId12"/>
          <w:pgSz w:w="11906" w:h="16838"/>
          <w:pgMar w:top="2716" w:right="1413" w:bottom="1466" w:left="1416" w:header="714" w:footer="707" w:gutter="0"/>
          <w:cols w:space="708"/>
        </w:sectPr>
      </w:pPr>
    </w:p>
    <w:p w:rsidR="00D90281" w:rsidRPr="003D27E1" w:rsidRDefault="00824102">
      <w:pPr>
        <w:ind w:left="867" w:right="0"/>
        <w:rPr>
          <w:rFonts w:ascii="Arial Nova Light" w:hAnsi="Arial Nova Light"/>
        </w:rPr>
      </w:pPr>
      <w:r w:rsidRPr="003D27E1">
        <w:rPr>
          <w:rFonts w:ascii="Arial Nova Light" w:hAnsi="Arial Nova Light"/>
        </w:rPr>
        <w:lastRenderedPageBreak/>
        <w:t xml:space="preserve">terminie 14 dni od doręczenia kompletu dokumentów do zatwierdzenia Zamawiający nie przekaże na piśmie odpowiednio informacji o udzieleniu zatwierdzenia lub nie wskaże w jakim zakresie przedłożone dokumenty nie spełniają wymogów Umowy, uznaje się, iż zatwierdzenie zostało udzielone. Jeżeli przedstawione do zatwierdzenia dokumenty ubezpieczeniowe nie będą spełniać częściowo wymogów określonych w Umowie strony podejmą działania w celu uzgodnienia w tym zakresie innych warunków ubezpieczenia obejmujących najszerszy zakres ochrony dostępny na rynku ubezpieczeniowym na rozsądnych handlowo warunkach. Niniejsze nie wstrzymuje obowiązku zatwierdzenia pozostałych warunków w zakresie w jakim są one zgodne z wymaganiami Umowy. W momencie gdy Wykonawca nie przedstawi polis zgodnych z umową, Zamawiający ma prawo zawrzeć polisy ubezpieczeniowe zakresie wynikającym z Umowy na koszt Wykonawcy. </w:t>
      </w:r>
    </w:p>
    <w:p w:rsidR="00D90281" w:rsidRPr="003D27E1" w:rsidRDefault="00824102">
      <w:pPr>
        <w:numPr>
          <w:ilvl w:val="1"/>
          <w:numId w:val="4"/>
        </w:numPr>
        <w:ind w:right="0" w:hanging="432"/>
        <w:rPr>
          <w:rFonts w:ascii="Arial Nova Light" w:hAnsi="Arial Nova Light"/>
        </w:rPr>
      </w:pPr>
      <w:r w:rsidRPr="003D27E1">
        <w:rPr>
          <w:rFonts w:ascii="Arial Nova Light" w:hAnsi="Arial Nova Light"/>
        </w:rPr>
        <w:t xml:space="preserve">Na każde żądanie Zamawiającego, Wykonawca w terminie 3 dni od zgłoszenia takiego żądania przedstawi kopię stosownych dokumentów ubezpieczenia oraz potwierdzenie terminowego wpłacania składek. W przypadku zaniechania wykonania obowiązku, o którym mowa w zdaniu poprzednim Zamawiający będzie uprawniony:  </w:t>
      </w:r>
    </w:p>
    <w:p w:rsidR="00D90281" w:rsidRPr="003D27E1" w:rsidRDefault="00824102">
      <w:pPr>
        <w:numPr>
          <w:ilvl w:val="3"/>
          <w:numId w:val="5"/>
        </w:numPr>
        <w:spacing w:after="105" w:line="259" w:lineRule="auto"/>
        <w:ind w:right="-1" w:hanging="360"/>
        <w:rPr>
          <w:rFonts w:ascii="Arial Nova Light" w:hAnsi="Arial Nova Light"/>
        </w:rPr>
      </w:pPr>
      <w:r w:rsidRPr="003D27E1">
        <w:rPr>
          <w:rFonts w:ascii="Arial Nova Light" w:hAnsi="Arial Nova Light"/>
        </w:rPr>
        <w:t xml:space="preserve">uzyskać Ubezpieczenie na koszt Wykonawcy, a roszczenie o zwrot wydatków poniesionych na </w:t>
      </w:r>
    </w:p>
    <w:p w:rsidR="00D90281" w:rsidRPr="003D27E1" w:rsidRDefault="00824102">
      <w:pPr>
        <w:spacing w:after="133" w:line="259" w:lineRule="auto"/>
        <w:ind w:left="1587" w:right="0"/>
        <w:rPr>
          <w:rFonts w:ascii="Arial Nova Light" w:hAnsi="Arial Nova Light"/>
        </w:rPr>
      </w:pPr>
      <w:r w:rsidRPr="003D27E1">
        <w:rPr>
          <w:rFonts w:ascii="Arial Nova Light" w:hAnsi="Arial Nova Light"/>
        </w:rPr>
        <w:t xml:space="preserve">Ubezpieczenie Wykonawcy potrącić z wynagrodzenia lub </w:t>
      </w:r>
    </w:p>
    <w:p w:rsidR="00D90281" w:rsidRPr="003D27E1" w:rsidRDefault="00824102">
      <w:pPr>
        <w:numPr>
          <w:ilvl w:val="3"/>
          <w:numId w:val="5"/>
        </w:numPr>
        <w:ind w:right="-1" w:hanging="360"/>
        <w:rPr>
          <w:rFonts w:ascii="Arial Nova Light" w:hAnsi="Arial Nova Light"/>
        </w:rPr>
      </w:pPr>
      <w:r w:rsidRPr="003D27E1">
        <w:rPr>
          <w:rFonts w:ascii="Arial Nova Light" w:hAnsi="Arial Nova Light"/>
        </w:rPr>
        <w:t xml:space="preserve">powstrzymać się od zapłaty jakiejkolwiek należnej części wynagrodzenia, co nie będzie stanowić ani zwłoki, ani opóźnienia Zamawiającego bądź wezwać Wykonawcę do przedstawienia kopii stosownych polis ubezpieczeniowych oraz potwierdzenia terminowego wpłacania składek wyznaczając do tego czas nie krótszy niż 3 dni robocze, a po bezskutecznym upływie tego terminu – odstąpić od Umowy (w całości lub w zakresie świadczeń nieodebranych do dnia złożenia oświadczenia o odstąpieniu).  </w:t>
      </w:r>
    </w:p>
    <w:p w:rsidR="00D90281" w:rsidRPr="003D27E1" w:rsidRDefault="00824102">
      <w:pPr>
        <w:numPr>
          <w:ilvl w:val="1"/>
          <w:numId w:val="4"/>
        </w:numPr>
        <w:ind w:right="0" w:hanging="432"/>
        <w:rPr>
          <w:rFonts w:ascii="Arial Nova Light" w:hAnsi="Arial Nova Light"/>
        </w:rPr>
      </w:pPr>
      <w:r w:rsidRPr="003D27E1">
        <w:rPr>
          <w:rFonts w:ascii="Arial Nova Light" w:hAnsi="Arial Nova Light"/>
        </w:rPr>
        <w:t xml:space="preserve">W przypadku, gdy wydłużenie terminu realizacji Umowy nastąpi z przyczyn leżących po stronie Wykonawcy koszt wszystkich związanych z taką sytuacją koniecznych ubezpieczeń uzupełniających, w tym zawieranych przez Zamawiającego, w szczególności przedłużenia okresu ubezpieczenia, ponosi Wykonawca. Zamawiający może pomniejszyć wynagrodzenie należne Wykonawcy o koszt takich ubezpieczeń uzupełniających.  </w:t>
      </w:r>
    </w:p>
    <w:p w:rsidR="00D90281" w:rsidRPr="003D27E1" w:rsidRDefault="00824102">
      <w:pPr>
        <w:numPr>
          <w:ilvl w:val="1"/>
          <w:numId w:val="4"/>
        </w:numPr>
        <w:ind w:right="0" w:hanging="432"/>
        <w:rPr>
          <w:rFonts w:ascii="Arial Nova Light" w:hAnsi="Arial Nova Light"/>
        </w:rPr>
      </w:pPr>
      <w:r w:rsidRPr="003D27E1">
        <w:rPr>
          <w:rFonts w:ascii="Arial Nova Light" w:hAnsi="Arial Nova Light"/>
        </w:rPr>
        <w:t xml:space="preserve">Wykonawca jest zobowiązany, aby wszystkie pojazdy przy pomocy których będzie wykonywał Umowę były objęte ubezpieczeniem odpowiedzialności cywilnej posiadaczy pojazdów mechanicznych, zgodnie z zapisami Ustawy o ubezpieczeniach obowiązkowych, Ubezpieczeniowym Funduszu Gwarancyjnym i Polskim Biurze Ubezpieczycieli Komunikacyjnych. Potwierdzenie ochrony w danych zakresie Wykonawca przedstawi na każde żądanie Zamawiającego, możliwie niezwłocznie, jednakże nie później niż w ciągu 3 dni roboczych. </w:t>
      </w:r>
    </w:p>
    <w:p w:rsidR="00D90281" w:rsidRPr="003D27E1" w:rsidRDefault="00824102">
      <w:pPr>
        <w:numPr>
          <w:ilvl w:val="1"/>
          <w:numId w:val="4"/>
        </w:numPr>
        <w:spacing w:after="174"/>
        <w:ind w:right="0" w:hanging="432"/>
        <w:rPr>
          <w:rFonts w:ascii="Arial Nova Light" w:hAnsi="Arial Nova Light"/>
        </w:rPr>
      </w:pPr>
      <w:r w:rsidRPr="003D27E1">
        <w:rPr>
          <w:rFonts w:ascii="Arial Nova Light" w:hAnsi="Arial Nova Light"/>
        </w:rPr>
        <w:lastRenderedPageBreak/>
        <w:t xml:space="preserve">Warunki przedstawione przez Zamawiającego stanowią minimalny wymagany przez Zamawiającego zakres ochrony. Jeśli Wykonawca uzna, iż rodzaj i zakres Umowy wymaga rozszerzenia zakresu ochrony, </w:t>
      </w:r>
    </w:p>
    <w:p w:rsidR="00D90281" w:rsidRPr="003D27E1" w:rsidRDefault="00824102">
      <w:pPr>
        <w:spacing w:after="86" w:line="259" w:lineRule="auto"/>
        <w:ind w:left="10" w:right="696"/>
        <w:jc w:val="right"/>
        <w:rPr>
          <w:rFonts w:ascii="Arial Nova Light" w:hAnsi="Arial Nova Light"/>
        </w:rPr>
      </w:pPr>
      <w:r w:rsidRPr="003D27E1">
        <w:rPr>
          <w:rFonts w:ascii="Arial Nova Light" w:eastAsia="Arial" w:hAnsi="Arial Nova Light" w:cs="Arial"/>
        </w:rPr>
        <w:t xml:space="preserve">Strona </w:t>
      </w:r>
    </w:p>
    <w:p w:rsidR="00D90281" w:rsidRPr="003D27E1" w:rsidRDefault="00824102">
      <w:pPr>
        <w:ind w:left="867" w:right="0"/>
        <w:rPr>
          <w:rFonts w:ascii="Arial Nova Light" w:hAnsi="Arial Nova Light"/>
        </w:rPr>
      </w:pPr>
      <w:r w:rsidRPr="003D27E1">
        <w:rPr>
          <w:rFonts w:ascii="Arial Nova Light" w:hAnsi="Arial Nova Light"/>
        </w:rPr>
        <w:t xml:space="preserve">powinien rozszerzyć zakres ochrony na własny koszt. Wszystkie szkody nie pokryte przez Ubezpieczyciela Wykonawca zobowiązany jest pokryć z własnych środków. </w:t>
      </w:r>
    </w:p>
    <w:p w:rsidR="00D90281" w:rsidRPr="003D27E1" w:rsidRDefault="00824102">
      <w:pPr>
        <w:numPr>
          <w:ilvl w:val="1"/>
          <w:numId w:val="4"/>
        </w:numPr>
        <w:ind w:right="0" w:hanging="432"/>
        <w:rPr>
          <w:rFonts w:ascii="Arial Nova Light" w:hAnsi="Arial Nova Light"/>
        </w:rPr>
      </w:pPr>
      <w:r w:rsidRPr="003D27E1">
        <w:rPr>
          <w:rFonts w:ascii="Arial Nova Light" w:hAnsi="Arial Nova Light"/>
        </w:rPr>
        <w:t xml:space="preserve">Ochrona zapewniona przedstawionymi umowami powinna obejmować handlowo dostępny zakres, zgodny z obowiązującymi powszechnie normami, przy założeniu dobrych intencji Stron Umowy.  </w:t>
      </w:r>
    </w:p>
    <w:p w:rsidR="00D90281" w:rsidRPr="003D27E1" w:rsidRDefault="00824102">
      <w:pPr>
        <w:numPr>
          <w:ilvl w:val="1"/>
          <w:numId w:val="4"/>
        </w:numPr>
        <w:ind w:right="0" w:hanging="432"/>
        <w:rPr>
          <w:rFonts w:ascii="Arial Nova Light" w:hAnsi="Arial Nova Light"/>
        </w:rPr>
      </w:pPr>
      <w:r w:rsidRPr="003D27E1">
        <w:rPr>
          <w:rFonts w:ascii="Arial Nova Light" w:hAnsi="Arial Nova Light"/>
        </w:rPr>
        <w:t xml:space="preserve">Polisy będą zawierać zapis o zrzeczeniu się praw ubezpieczyciela do regresu wobec franczyzodawcy oraz pozostałych ubezpieczonych.  </w:t>
      </w:r>
    </w:p>
    <w:p w:rsidR="00D90281" w:rsidRPr="003D27E1" w:rsidRDefault="00824102">
      <w:pPr>
        <w:spacing w:after="243" w:line="259" w:lineRule="auto"/>
        <w:ind w:left="0" w:right="0" w:firstLine="0"/>
        <w:jc w:val="left"/>
        <w:rPr>
          <w:rFonts w:ascii="Arial Nova Light" w:hAnsi="Arial Nova Light"/>
        </w:rPr>
      </w:pPr>
      <w:r w:rsidRPr="003D27E1">
        <w:rPr>
          <w:rFonts w:ascii="Arial Nova Light" w:hAnsi="Arial Nova Light"/>
          <w:sz w:val="24"/>
        </w:rPr>
        <w:t xml:space="preserve"> </w:t>
      </w:r>
    </w:p>
    <w:p w:rsidR="00D90281" w:rsidRPr="003D27E1" w:rsidRDefault="00824102">
      <w:pPr>
        <w:spacing w:after="9885" w:line="259" w:lineRule="auto"/>
        <w:ind w:left="0" w:right="0" w:firstLine="0"/>
        <w:jc w:val="left"/>
        <w:rPr>
          <w:rFonts w:ascii="Arial Nova Light" w:hAnsi="Arial Nova Light"/>
        </w:rPr>
      </w:pPr>
      <w:r w:rsidRPr="003D27E1">
        <w:rPr>
          <w:rFonts w:ascii="Arial Nova Light" w:hAnsi="Arial Nova Light"/>
          <w:sz w:val="24"/>
        </w:rPr>
        <w:t xml:space="preserve"> </w:t>
      </w:r>
    </w:p>
    <w:p w:rsidR="00D90281" w:rsidRPr="003D27E1" w:rsidRDefault="00824102">
      <w:pPr>
        <w:spacing w:after="86" w:line="259" w:lineRule="auto"/>
        <w:ind w:left="10" w:right="696"/>
        <w:jc w:val="right"/>
        <w:rPr>
          <w:rFonts w:ascii="Arial Nova Light" w:hAnsi="Arial Nova Light"/>
        </w:rPr>
      </w:pPr>
      <w:r w:rsidRPr="003D27E1">
        <w:rPr>
          <w:rFonts w:ascii="Arial Nova Light" w:eastAsia="Arial" w:hAnsi="Arial Nova Light" w:cs="Arial"/>
        </w:rPr>
        <w:lastRenderedPageBreak/>
        <w:t xml:space="preserve">Strona </w:t>
      </w:r>
    </w:p>
    <w:sectPr w:rsidR="00D90281" w:rsidRPr="003D27E1">
      <w:headerReference w:type="even" r:id="rId13"/>
      <w:headerReference w:type="default" r:id="rId14"/>
      <w:footerReference w:type="even" r:id="rId15"/>
      <w:footerReference w:type="default" r:id="rId16"/>
      <w:headerReference w:type="first" r:id="rId17"/>
      <w:footerReference w:type="first" r:id="rId18"/>
      <w:pgSz w:w="11906" w:h="16838"/>
      <w:pgMar w:top="2717" w:right="1418" w:bottom="938" w:left="1416" w:header="714"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8A0" w:rsidRDefault="008318A0">
      <w:pPr>
        <w:spacing w:after="0" w:line="240" w:lineRule="auto"/>
      </w:pPr>
      <w:r>
        <w:separator/>
      </w:r>
    </w:p>
  </w:endnote>
  <w:endnote w:type="continuationSeparator" w:id="0">
    <w:p w:rsidR="008318A0" w:rsidRDefault="00831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ova Light">
    <w:panose1 w:val="020B0304020202020204"/>
    <w:charset w:val="EE"/>
    <w:family w:val="swiss"/>
    <w:pitch w:val="variable"/>
    <w:sig w:usb0="2000028F"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281" w:rsidRDefault="00824102">
    <w:pPr>
      <w:spacing w:after="0" w:line="259" w:lineRule="auto"/>
      <w:ind w:left="0" w:right="5" w:firstLine="0"/>
      <w:jc w:val="right"/>
    </w:pPr>
    <w:r>
      <w:rPr>
        <w:rFonts w:ascii="Arial" w:eastAsia="Arial" w:hAnsi="Arial" w:cs="Arial"/>
      </w:rPr>
      <w:t xml:space="preserve">Strona </w:t>
    </w:r>
    <w:r>
      <w:fldChar w:fldCharType="begin"/>
    </w:r>
    <w:r>
      <w:instrText xml:space="preserve"> PAGE   \* MERGEFORMAT </w:instrText>
    </w:r>
    <w:r>
      <w:fldChar w:fldCharType="separate"/>
    </w:r>
    <w:r>
      <w:rPr>
        <w:rFonts w:ascii="Arial" w:eastAsia="Arial" w:hAnsi="Arial" w:cs="Arial"/>
        <w:b/>
      </w:rPr>
      <w:t>1</w:t>
    </w:r>
    <w:r>
      <w:rPr>
        <w:rFonts w:ascii="Arial" w:eastAsia="Arial" w:hAnsi="Arial" w:cs="Arial"/>
        <w:b/>
      </w:rPr>
      <w:fldChar w:fldCharType="end"/>
    </w:r>
    <w:r>
      <w:rPr>
        <w:rFonts w:ascii="Arial" w:eastAsia="Arial" w:hAnsi="Arial" w:cs="Arial"/>
      </w:rPr>
      <w:t xml:space="preserve"> z </w:t>
    </w:r>
    <w:r w:rsidR="008318A0">
      <w:fldChar w:fldCharType="begin"/>
    </w:r>
    <w:r w:rsidR="008318A0">
      <w:instrText xml:space="preserve"> NUMPAGES   \* MERGEFORMAT </w:instrText>
    </w:r>
    <w:r w:rsidR="008318A0">
      <w:fldChar w:fldCharType="separate"/>
    </w:r>
    <w:r>
      <w:rPr>
        <w:rFonts w:ascii="Arial" w:eastAsia="Arial" w:hAnsi="Arial" w:cs="Arial"/>
        <w:b/>
      </w:rPr>
      <w:t>11</w:t>
    </w:r>
    <w:r w:rsidR="008318A0">
      <w:rPr>
        <w:rFonts w:ascii="Arial" w:eastAsia="Arial" w:hAnsi="Arial" w:cs="Arial"/>
        <w:b/>
      </w:rPr>
      <w:fldChar w:fldCharType="end"/>
    </w:r>
    <w:r>
      <w:rPr>
        <w:rFonts w:ascii="Arial" w:eastAsia="Arial" w:hAnsi="Arial" w:cs="Arial"/>
      </w:rPr>
      <w:t xml:space="preserve"> </w:t>
    </w:r>
  </w:p>
  <w:p w:rsidR="00D90281" w:rsidRDefault="00824102">
    <w:pPr>
      <w:spacing w:after="0" w:line="259" w:lineRule="auto"/>
      <w:ind w:left="0" w:right="0" w:firstLine="0"/>
      <w:jc w:val="left"/>
    </w:pP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281" w:rsidRDefault="00824102">
    <w:pPr>
      <w:spacing w:after="0" w:line="259" w:lineRule="auto"/>
      <w:ind w:left="0" w:right="5" w:firstLine="0"/>
      <w:jc w:val="right"/>
    </w:pPr>
    <w:r>
      <w:rPr>
        <w:rFonts w:ascii="Arial" w:eastAsia="Arial" w:hAnsi="Arial" w:cs="Arial"/>
      </w:rPr>
      <w:t xml:space="preserve">Strona </w:t>
    </w:r>
    <w:r>
      <w:fldChar w:fldCharType="begin"/>
    </w:r>
    <w:r>
      <w:instrText xml:space="preserve"> PAGE   \* MERGEFORMAT </w:instrText>
    </w:r>
    <w:r>
      <w:fldChar w:fldCharType="separate"/>
    </w:r>
    <w:r w:rsidR="00C10B14" w:rsidRPr="00C10B14">
      <w:rPr>
        <w:rFonts w:ascii="Arial" w:eastAsia="Arial" w:hAnsi="Arial" w:cs="Arial"/>
        <w:b/>
        <w:noProof/>
      </w:rPr>
      <w:t>2</w:t>
    </w:r>
    <w:r>
      <w:rPr>
        <w:rFonts w:ascii="Arial" w:eastAsia="Arial" w:hAnsi="Arial" w:cs="Arial"/>
        <w:b/>
      </w:rPr>
      <w:fldChar w:fldCharType="end"/>
    </w:r>
    <w:r>
      <w:rPr>
        <w:rFonts w:ascii="Arial" w:eastAsia="Arial" w:hAnsi="Arial" w:cs="Arial"/>
      </w:rPr>
      <w:t xml:space="preserve"> z </w:t>
    </w:r>
    <w:r w:rsidR="008318A0">
      <w:fldChar w:fldCharType="begin"/>
    </w:r>
    <w:r w:rsidR="008318A0">
      <w:instrText xml:space="preserve"> NUMPAGES   \* MERGEFORMAT </w:instrText>
    </w:r>
    <w:r w:rsidR="008318A0">
      <w:fldChar w:fldCharType="separate"/>
    </w:r>
    <w:r w:rsidR="00C10B14" w:rsidRPr="00C10B14">
      <w:rPr>
        <w:rFonts w:ascii="Arial" w:eastAsia="Arial" w:hAnsi="Arial" w:cs="Arial"/>
        <w:b/>
        <w:noProof/>
      </w:rPr>
      <w:t>14</w:t>
    </w:r>
    <w:r w:rsidR="008318A0">
      <w:rPr>
        <w:rFonts w:ascii="Arial" w:eastAsia="Arial" w:hAnsi="Arial" w:cs="Arial"/>
        <w:b/>
        <w:noProof/>
      </w:rPr>
      <w:fldChar w:fldCharType="end"/>
    </w:r>
    <w:r>
      <w:rPr>
        <w:rFonts w:ascii="Arial" w:eastAsia="Arial" w:hAnsi="Arial" w:cs="Arial"/>
      </w:rPr>
      <w:t xml:space="preserve"> </w:t>
    </w:r>
  </w:p>
  <w:p w:rsidR="00D90281" w:rsidRDefault="00824102">
    <w:pPr>
      <w:spacing w:after="0" w:line="259" w:lineRule="auto"/>
      <w:ind w:left="0" w:right="0" w:firstLine="0"/>
      <w:jc w:val="left"/>
    </w:pP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281" w:rsidRDefault="00824102">
    <w:pPr>
      <w:spacing w:after="0" w:line="259" w:lineRule="auto"/>
      <w:ind w:left="0" w:right="5" w:firstLine="0"/>
      <w:jc w:val="right"/>
    </w:pPr>
    <w:r>
      <w:rPr>
        <w:rFonts w:ascii="Arial" w:eastAsia="Arial" w:hAnsi="Arial" w:cs="Arial"/>
      </w:rPr>
      <w:t xml:space="preserve">Strona </w:t>
    </w:r>
    <w:r>
      <w:fldChar w:fldCharType="begin"/>
    </w:r>
    <w:r>
      <w:instrText xml:space="preserve"> PAGE   \* MERGEFORMAT </w:instrText>
    </w:r>
    <w:r>
      <w:fldChar w:fldCharType="separate"/>
    </w:r>
    <w:r>
      <w:rPr>
        <w:rFonts w:ascii="Arial" w:eastAsia="Arial" w:hAnsi="Arial" w:cs="Arial"/>
        <w:b/>
      </w:rPr>
      <w:t>1</w:t>
    </w:r>
    <w:r>
      <w:rPr>
        <w:rFonts w:ascii="Arial" w:eastAsia="Arial" w:hAnsi="Arial" w:cs="Arial"/>
        <w:b/>
      </w:rPr>
      <w:fldChar w:fldCharType="end"/>
    </w:r>
    <w:r>
      <w:rPr>
        <w:rFonts w:ascii="Arial" w:eastAsia="Arial" w:hAnsi="Arial" w:cs="Arial"/>
      </w:rPr>
      <w:t xml:space="preserve"> z </w:t>
    </w:r>
    <w:r w:rsidR="008318A0">
      <w:fldChar w:fldCharType="begin"/>
    </w:r>
    <w:r w:rsidR="008318A0">
      <w:instrText xml:space="preserve"> NUMPAGES   \* MERGEFORMAT </w:instrText>
    </w:r>
    <w:r w:rsidR="008318A0">
      <w:fldChar w:fldCharType="separate"/>
    </w:r>
    <w:r>
      <w:rPr>
        <w:rFonts w:ascii="Arial" w:eastAsia="Arial" w:hAnsi="Arial" w:cs="Arial"/>
        <w:b/>
      </w:rPr>
      <w:t>11</w:t>
    </w:r>
    <w:r w:rsidR="008318A0">
      <w:rPr>
        <w:rFonts w:ascii="Arial" w:eastAsia="Arial" w:hAnsi="Arial" w:cs="Arial"/>
        <w:b/>
      </w:rPr>
      <w:fldChar w:fldCharType="end"/>
    </w:r>
    <w:r>
      <w:rPr>
        <w:rFonts w:ascii="Arial" w:eastAsia="Arial" w:hAnsi="Arial" w:cs="Arial"/>
      </w:rPr>
      <w:t xml:space="preserve"> </w:t>
    </w:r>
  </w:p>
  <w:p w:rsidR="00D90281" w:rsidRDefault="00824102">
    <w:pPr>
      <w:spacing w:after="0" w:line="259" w:lineRule="auto"/>
      <w:ind w:left="0" w:right="0" w:firstLine="0"/>
      <w:jc w:val="left"/>
    </w:pPr>
    <w:r>
      <w:rPr>
        <w:rFonts w:ascii="Arial" w:eastAsia="Arial" w:hAnsi="Arial" w:cs="Arial"/>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281" w:rsidRDefault="00824102">
    <w:pPr>
      <w:spacing w:after="0" w:line="259" w:lineRule="auto"/>
      <w:ind w:left="0" w:right="1" w:firstLine="0"/>
      <w:jc w:val="right"/>
    </w:pPr>
    <w:r>
      <w:fldChar w:fldCharType="begin"/>
    </w:r>
    <w:r>
      <w:instrText xml:space="preserve"> PAGE   \* MERGEFORMAT </w:instrText>
    </w:r>
    <w:r>
      <w:fldChar w:fldCharType="separate"/>
    </w:r>
    <w:r>
      <w:rPr>
        <w:rFonts w:ascii="Arial" w:eastAsia="Arial" w:hAnsi="Arial" w:cs="Arial"/>
        <w:b/>
      </w:rPr>
      <w:t>10</w:t>
    </w:r>
    <w:r>
      <w:rPr>
        <w:rFonts w:ascii="Arial" w:eastAsia="Arial" w:hAnsi="Arial" w:cs="Arial"/>
        <w:b/>
      </w:rPr>
      <w:fldChar w:fldCharType="end"/>
    </w:r>
    <w:r>
      <w:rPr>
        <w:rFonts w:ascii="Arial" w:eastAsia="Arial" w:hAnsi="Arial" w:cs="Arial"/>
      </w:rPr>
      <w:t xml:space="preserve"> z </w:t>
    </w:r>
    <w:r w:rsidR="008318A0">
      <w:fldChar w:fldCharType="begin"/>
    </w:r>
    <w:r w:rsidR="008318A0">
      <w:instrText xml:space="preserve"> NUMPAGES   \* MERGEFORMAT </w:instrText>
    </w:r>
    <w:r w:rsidR="008318A0">
      <w:fldChar w:fldCharType="separate"/>
    </w:r>
    <w:r>
      <w:rPr>
        <w:rFonts w:ascii="Arial" w:eastAsia="Arial" w:hAnsi="Arial" w:cs="Arial"/>
        <w:b/>
      </w:rPr>
      <w:t>11</w:t>
    </w:r>
    <w:r w:rsidR="008318A0">
      <w:rPr>
        <w:rFonts w:ascii="Arial" w:eastAsia="Arial" w:hAnsi="Arial" w:cs="Arial"/>
        <w:b/>
      </w:rPr>
      <w:fldChar w:fldCharType="end"/>
    </w:r>
    <w:r>
      <w:rPr>
        <w:rFonts w:ascii="Arial" w:eastAsia="Arial" w:hAnsi="Arial" w:cs="Arial"/>
      </w:rPr>
      <w:t xml:space="preserve"> </w:t>
    </w:r>
  </w:p>
  <w:p w:rsidR="00D90281" w:rsidRDefault="00824102">
    <w:pPr>
      <w:spacing w:after="0" w:line="259" w:lineRule="auto"/>
      <w:ind w:left="0" w:right="0" w:firstLine="0"/>
      <w:jc w:val="left"/>
    </w:pPr>
    <w:r>
      <w:rPr>
        <w:rFonts w:ascii="Arial" w:eastAsia="Arial" w:hAnsi="Arial" w:cs="Arial"/>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281" w:rsidRDefault="00824102">
    <w:pPr>
      <w:spacing w:after="0" w:line="259" w:lineRule="auto"/>
      <w:ind w:left="0" w:right="1" w:firstLine="0"/>
      <w:jc w:val="right"/>
    </w:pPr>
    <w:r>
      <w:fldChar w:fldCharType="begin"/>
    </w:r>
    <w:r>
      <w:instrText xml:space="preserve"> PAGE   \* MERGEFORMAT </w:instrText>
    </w:r>
    <w:r>
      <w:fldChar w:fldCharType="separate"/>
    </w:r>
    <w:r w:rsidR="00C10B14" w:rsidRPr="00C10B14">
      <w:rPr>
        <w:rFonts w:ascii="Arial" w:eastAsia="Arial" w:hAnsi="Arial" w:cs="Arial"/>
        <w:b/>
        <w:noProof/>
      </w:rPr>
      <w:t>14</w:t>
    </w:r>
    <w:r>
      <w:rPr>
        <w:rFonts w:ascii="Arial" w:eastAsia="Arial" w:hAnsi="Arial" w:cs="Arial"/>
        <w:b/>
      </w:rPr>
      <w:fldChar w:fldCharType="end"/>
    </w:r>
    <w:r>
      <w:rPr>
        <w:rFonts w:ascii="Arial" w:eastAsia="Arial" w:hAnsi="Arial" w:cs="Arial"/>
      </w:rPr>
      <w:t xml:space="preserve"> z </w:t>
    </w:r>
    <w:r w:rsidR="008318A0">
      <w:fldChar w:fldCharType="begin"/>
    </w:r>
    <w:r w:rsidR="008318A0">
      <w:instrText xml:space="preserve"> NUMPAGES   \* MERGEFORMAT </w:instrText>
    </w:r>
    <w:r w:rsidR="008318A0">
      <w:fldChar w:fldCharType="separate"/>
    </w:r>
    <w:r w:rsidR="00C10B14" w:rsidRPr="00C10B14">
      <w:rPr>
        <w:rFonts w:ascii="Arial" w:eastAsia="Arial" w:hAnsi="Arial" w:cs="Arial"/>
        <w:b/>
        <w:noProof/>
      </w:rPr>
      <w:t>14</w:t>
    </w:r>
    <w:r w:rsidR="008318A0">
      <w:rPr>
        <w:rFonts w:ascii="Arial" w:eastAsia="Arial" w:hAnsi="Arial" w:cs="Arial"/>
        <w:b/>
        <w:noProof/>
      </w:rPr>
      <w:fldChar w:fldCharType="end"/>
    </w:r>
    <w:r>
      <w:rPr>
        <w:rFonts w:ascii="Arial" w:eastAsia="Arial" w:hAnsi="Arial" w:cs="Arial"/>
      </w:rPr>
      <w:t xml:space="preserve"> </w:t>
    </w:r>
  </w:p>
  <w:p w:rsidR="00D90281" w:rsidRDefault="00824102">
    <w:pPr>
      <w:spacing w:after="0" w:line="259" w:lineRule="auto"/>
      <w:ind w:left="0" w:right="0" w:firstLine="0"/>
      <w:jc w:val="left"/>
    </w:pPr>
    <w:r>
      <w:rPr>
        <w:rFonts w:ascii="Arial" w:eastAsia="Arial" w:hAnsi="Arial" w:cs="Arial"/>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281" w:rsidRDefault="00824102">
    <w:pPr>
      <w:spacing w:after="0" w:line="259" w:lineRule="auto"/>
      <w:ind w:left="0" w:right="1" w:firstLine="0"/>
      <w:jc w:val="right"/>
    </w:pPr>
    <w:r>
      <w:fldChar w:fldCharType="begin"/>
    </w:r>
    <w:r>
      <w:instrText xml:space="preserve"> PAGE   \* MERGEFORMAT </w:instrText>
    </w:r>
    <w:r>
      <w:fldChar w:fldCharType="separate"/>
    </w:r>
    <w:r>
      <w:rPr>
        <w:rFonts w:ascii="Arial" w:eastAsia="Arial" w:hAnsi="Arial" w:cs="Arial"/>
        <w:b/>
      </w:rPr>
      <w:t>10</w:t>
    </w:r>
    <w:r>
      <w:rPr>
        <w:rFonts w:ascii="Arial" w:eastAsia="Arial" w:hAnsi="Arial" w:cs="Arial"/>
        <w:b/>
      </w:rPr>
      <w:fldChar w:fldCharType="end"/>
    </w:r>
    <w:r>
      <w:rPr>
        <w:rFonts w:ascii="Arial" w:eastAsia="Arial" w:hAnsi="Arial" w:cs="Arial"/>
      </w:rPr>
      <w:t xml:space="preserve"> z </w:t>
    </w:r>
    <w:r w:rsidR="008318A0">
      <w:fldChar w:fldCharType="begin"/>
    </w:r>
    <w:r w:rsidR="008318A0">
      <w:instrText xml:space="preserve"> NUMPAGES   \* MERGEFORMAT </w:instrText>
    </w:r>
    <w:r w:rsidR="008318A0">
      <w:fldChar w:fldCharType="separate"/>
    </w:r>
    <w:r>
      <w:rPr>
        <w:rFonts w:ascii="Arial" w:eastAsia="Arial" w:hAnsi="Arial" w:cs="Arial"/>
        <w:b/>
      </w:rPr>
      <w:t>11</w:t>
    </w:r>
    <w:r w:rsidR="008318A0">
      <w:rPr>
        <w:rFonts w:ascii="Arial" w:eastAsia="Arial" w:hAnsi="Arial" w:cs="Arial"/>
        <w:b/>
      </w:rPr>
      <w:fldChar w:fldCharType="end"/>
    </w:r>
    <w:r>
      <w:rPr>
        <w:rFonts w:ascii="Arial" w:eastAsia="Arial" w:hAnsi="Arial" w:cs="Arial"/>
      </w:rPr>
      <w:t xml:space="preserve"> </w:t>
    </w:r>
  </w:p>
  <w:p w:rsidR="00D90281" w:rsidRDefault="00824102">
    <w:pPr>
      <w:spacing w:after="0" w:line="259" w:lineRule="auto"/>
      <w:ind w:left="0" w:right="0" w:firstLine="0"/>
      <w:jc w:val="left"/>
    </w:pP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8A0" w:rsidRDefault="008318A0">
      <w:pPr>
        <w:spacing w:after="0" w:line="240" w:lineRule="auto"/>
      </w:pPr>
      <w:r>
        <w:separator/>
      </w:r>
    </w:p>
  </w:footnote>
  <w:footnote w:type="continuationSeparator" w:id="0">
    <w:p w:rsidR="008318A0" w:rsidRDefault="008318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281" w:rsidRDefault="00824102">
    <w:pPr>
      <w:tabs>
        <w:tab w:val="center" w:pos="2753"/>
      </w:tabs>
      <w:spacing w:after="197" w:line="259" w:lineRule="auto"/>
      <w:ind w:left="0" w:right="0" w:firstLine="0"/>
      <w:jc w:val="left"/>
    </w:pPr>
    <w:r>
      <w:rPr>
        <w:rFonts w:ascii="Arial" w:eastAsia="Arial" w:hAnsi="Arial" w:cs="Arial"/>
        <w:b/>
        <w:i/>
        <w:sz w:val="16"/>
      </w:rPr>
      <w:t xml:space="preserve">Identyfikator postępowania: </w:t>
    </w:r>
    <w:r>
      <w:rPr>
        <w:rFonts w:ascii="Arial" w:eastAsia="Arial" w:hAnsi="Arial" w:cs="Arial"/>
        <w:b/>
        <w:i/>
        <w:sz w:val="16"/>
      </w:rPr>
      <w:tab/>
      <w:t xml:space="preserve"> </w:t>
    </w:r>
  </w:p>
  <w:p w:rsidR="00D90281" w:rsidRDefault="00824102">
    <w:pPr>
      <w:spacing w:after="76" w:line="259" w:lineRule="auto"/>
      <w:ind w:left="0" w:right="0" w:firstLine="0"/>
      <w:jc w:val="left"/>
    </w:pPr>
    <w:r>
      <w:rPr>
        <w:rFonts w:ascii="Arial" w:eastAsia="Arial" w:hAnsi="Arial" w:cs="Arial"/>
        <w:b/>
        <w:i/>
        <w:sz w:val="24"/>
      </w:rPr>
      <w:t xml:space="preserve">……………………… </w:t>
    </w:r>
  </w:p>
  <w:p w:rsidR="00D90281" w:rsidRDefault="00824102">
    <w:pPr>
      <w:spacing w:after="253" w:line="259" w:lineRule="auto"/>
      <w:ind w:left="0" w:right="-52" w:firstLine="0"/>
      <w:jc w:val="right"/>
    </w:pPr>
    <w:r>
      <w:rPr>
        <w:rFonts w:ascii="Arial" w:eastAsia="Arial" w:hAnsi="Arial" w:cs="Arial"/>
        <w:b/>
        <w:i/>
      </w:rPr>
      <w:t xml:space="preserve"> </w:t>
    </w:r>
  </w:p>
  <w:p w:rsidR="00D90281" w:rsidRDefault="00824102">
    <w:pPr>
      <w:spacing w:after="0" w:line="399" w:lineRule="auto"/>
      <w:ind w:left="2804" w:right="0" w:firstLine="499"/>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1066800</wp:posOffset>
              </wp:positionH>
              <wp:positionV relativeFrom="page">
                <wp:posOffset>1192402</wp:posOffset>
              </wp:positionV>
              <wp:extent cx="5905500" cy="6350"/>
              <wp:effectExtent l="0" t="0" r="0" b="0"/>
              <wp:wrapNone/>
              <wp:docPr id="20379" name="Group 20379"/>
              <wp:cNvGraphicFramePr/>
              <a:graphic xmlns:a="http://schemas.openxmlformats.org/drawingml/2006/main">
                <a:graphicData uri="http://schemas.microsoft.com/office/word/2010/wordprocessingGroup">
                  <wpg:wgp>
                    <wpg:cNvGrpSpPr/>
                    <wpg:grpSpPr>
                      <a:xfrm>
                        <a:off x="0" y="0"/>
                        <a:ext cx="5905500" cy="6350"/>
                        <a:chOff x="0" y="0"/>
                        <a:chExt cx="5905500" cy="6350"/>
                      </a:xfrm>
                    </wpg:grpSpPr>
                    <wps:wsp>
                      <wps:cNvPr id="20380" name="Shape 20380"/>
                      <wps:cNvSpPr/>
                      <wps:spPr>
                        <a:xfrm>
                          <a:off x="0" y="0"/>
                          <a:ext cx="5905500" cy="0"/>
                        </a:xfrm>
                        <a:custGeom>
                          <a:avLst/>
                          <a:gdLst/>
                          <a:ahLst/>
                          <a:cxnLst/>
                          <a:rect l="0" t="0" r="0" b="0"/>
                          <a:pathLst>
                            <a:path w="5905500">
                              <a:moveTo>
                                <a:pt x="0" y="0"/>
                              </a:moveTo>
                              <a:lnTo>
                                <a:pt x="5905500" y="0"/>
                              </a:lnTo>
                            </a:path>
                          </a:pathLst>
                        </a:custGeom>
                        <a:ln w="6350" cap="flat">
                          <a:miter lim="127000"/>
                        </a:ln>
                      </wps:spPr>
                      <wps:style>
                        <a:lnRef idx="1">
                          <a:srgbClr val="4472C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379" style="width:465pt;height:0.5pt;position:absolute;z-index:20;mso-position-horizontal-relative:page;mso-position-horizontal:absolute;margin-left:84pt;mso-position-vertical-relative:page;margin-top:93.89pt;" coordsize="59055,63">
              <v:shape id="Shape 20380" style="position:absolute;width:59055;height:0;left:0;top:0;" coordsize="5905500,0" path="m0,0l5905500,0">
                <v:stroke weight="0.5pt" endcap="flat" joinstyle="miter" miterlimit="10" on="true" color="#4472c4"/>
                <v:fill on="false" color="#000000" opacity="0"/>
              </v:shape>
            </v:group>
          </w:pict>
        </mc:Fallback>
      </mc:AlternateContent>
    </w:r>
    <w:r>
      <w:rPr>
        <w:rFonts w:ascii="Arial" w:eastAsia="Arial" w:hAnsi="Arial" w:cs="Arial"/>
        <w:b/>
        <w:i/>
      </w:rPr>
      <w:t>Załącznik nr 17–Wymagania dotyczące minimalnego zakresu ubezpieczeń, które zobowiązany jest zawrzeć Wykonawca Umowy</w:t>
    </w: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281" w:rsidRPr="003D27E1" w:rsidRDefault="00824102">
    <w:pPr>
      <w:tabs>
        <w:tab w:val="center" w:pos="2753"/>
      </w:tabs>
      <w:spacing w:after="197" w:line="259" w:lineRule="auto"/>
      <w:ind w:left="0" w:right="0" w:firstLine="0"/>
      <w:jc w:val="left"/>
      <w:rPr>
        <w:rFonts w:ascii="Arial Nova Light" w:hAnsi="Arial Nova Light"/>
      </w:rPr>
    </w:pPr>
    <w:r w:rsidRPr="003D27E1">
      <w:rPr>
        <w:rFonts w:ascii="Arial Nova Light" w:eastAsia="Arial" w:hAnsi="Arial Nova Light" w:cs="Arial"/>
        <w:b/>
        <w:i/>
        <w:sz w:val="16"/>
      </w:rPr>
      <w:t xml:space="preserve">Identyfikator postępowania: </w:t>
    </w:r>
    <w:r w:rsidRPr="003D27E1">
      <w:rPr>
        <w:rFonts w:ascii="Arial Nova Light" w:eastAsia="Arial" w:hAnsi="Arial Nova Light" w:cs="Arial"/>
        <w:b/>
        <w:i/>
        <w:sz w:val="16"/>
      </w:rPr>
      <w:tab/>
      <w:t xml:space="preserve"> </w:t>
    </w:r>
  </w:p>
  <w:p w:rsidR="003D27E1" w:rsidRPr="003D27E1" w:rsidRDefault="00A52638" w:rsidP="003D27E1">
    <w:pPr>
      <w:spacing w:after="0"/>
      <w:ind w:left="0" w:firstLine="0"/>
      <w:rPr>
        <w:rFonts w:ascii="Arial Nova Light" w:hAnsi="Arial Nova Light"/>
        <w:b/>
        <w:i/>
        <w:sz w:val="24"/>
        <w:szCs w:val="24"/>
      </w:rPr>
    </w:pPr>
    <w:r w:rsidRPr="00A52638">
      <w:rPr>
        <w:rFonts w:ascii="Arial Nova Light" w:hAnsi="Arial Nova Light"/>
        <w:b/>
        <w:i/>
        <w:sz w:val="24"/>
        <w:szCs w:val="24"/>
      </w:rPr>
      <w:t>GV/GW/</w:t>
    </w:r>
    <w:r w:rsidR="00C10B14">
      <w:rPr>
        <w:rFonts w:ascii="Arial Nova Light" w:hAnsi="Arial Nova Light"/>
        <w:b/>
        <w:i/>
        <w:sz w:val="24"/>
        <w:szCs w:val="24"/>
      </w:rPr>
      <w:t>DZW</w:t>
    </w:r>
    <w:r w:rsidRPr="00A52638">
      <w:rPr>
        <w:rFonts w:ascii="Arial Nova Light" w:hAnsi="Arial Nova Light"/>
        <w:b/>
        <w:i/>
        <w:sz w:val="24"/>
        <w:szCs w:val="24"/>
      </w:rPr>
      <w:t>/01/2023</w:t>
    </w:r>
  </w:p>
  <w:p w:rsidR="00D90281" w:rsidRPr="003D27E1" w:rsidRDefault="00824102">
    <w:pPr>
      <w:spacing w:after="253" w:line="259" w:lineRule="auto"/>
      <w:ind w:left="0" w:right="-52" w:firstLine="0"/>
      <w:jc w:val="right"/>
      <w:rPr>
        <w:rFonts w:ascii="Arial Nova Light" w:hAnsi="Arial Nova Light"/>
      </w:rPr>
    </w:pPr>
    <w:r w:rsidRPr="003D27E1">
      <w:rPr>
        <w:rFonts w:ascii="Arial Nova Light" w:eastAsia="Arial" w:hAnsi="Arial Nova Light" w:cs="Arial"/>
        <w:b/>
        <w:i/>
      </w:rPr>
      <w:t xml:space="preserve"> </w:t>
    </w:r>
  </w:p>
  <w:p w:rsidR="00D90281" w:rsidRPr="003D27E1" w:rsidRDefault="00824102">
    <w:pPr>
      <w:spacing w:after="0" w:line="399" w:lineRule="auto"/>
      <w:ind w:left="2804" w:right="0" w:firstLine="499"/>
      <w:jc w:val="left"/>
      <w:rPr>
        <w:rFonts w:ascii="Arial Nova Light" w:hAnsi="Arial Nova Light"/>
      </w:rPr>
    </w:pPr>
    <w:r w:rsidRPr="003D27E1">
      <w:rPr>
        <w:rFonts w:ascii="Arial Nova Light" w:hAnsi="Arial Nova Light"/>
        <w:noProof/>
        <w:sz w:val="22"/>
      </w:rPr>
      <mc:AlternateContent>
        <mc:Choice Requires="wpg">
          <w:drawing>
            <wp:anchor distT="0" distB="0" distL="114300" distR="114300" simplePos="0" relativeHeight="251659264" behindDoc="0" locked="0" layoutInCell="1" allowOverlap="1">
              <wp:simplePos x="0" y="0"/>
              <wp:positionH relativeFrom="page">
                <wp:posOffset>1066800</wp:posOffset>
              </wp:positionH>
              <wp:positionV relativeFrom="page">
                <wp:posOffset>1192402</wp:posOffset>
              </wp:positionV>
              <wp:extent cx="5905500" cy="6350"/>
              <wp:effectExtent l="0" t="0" r="0" b="0"/>
              <wp:wrapNone/>
              <wp:docPr id="20338" name="Group 20338"/>
              <wp:cNvGraphicFramePr/>
              <a:graphic xmlns:a="http://schemas.openxmlformats.org/drawingml/2006/main">
                <a:graphicData uri="http://schemas.microsoft.com/office/word/2010/wordprocessingGroup">
                  <wpg:wgp>
                    <wpg:cNvGrpSpPr/>
                    <wpg:grpSpPr>
                      <a:xfrm>
                        <a:off x="0" y="0"/>
                        <a:ext cx="5905500" cy="6350"/>
                        <a:chOff x="0" y="0"/>
                        <a:chExt cx="5905500" cy="6350"/>
                      </a:xfrm>
                    </wpg:grpSpPr>
                    <wps:wsp>
                      <wps:cNvPr id="20339" name="Shape 20339"/>
                      <wps:cNvSpPr/>
                      <wps:spPr>
                        <a:xfrm>
                          <a:off x="0" y="0"/>
                          <a:ext cx="5905500" cy="0"/>
                        </a:xfrm>
                        <a:custGeom>
                          <a:avLst/>
                          <a:gdLst/>
                          <a:ahLst/>
                          <a:cxnLst/>
                          <a:rect l="0" t="0" r="0" b="0"/>
                          <a:pathLst>
                            <a:path w="5905500">
                              <a:moveTo>
                                <a:pt x="0" y="0"/>
                              </a:moveTo>
                              <a:lnTo>
                                <a:pt x="5905500" y="0"/>
                              </a:lnTo>
                            </a:path>
                          </a:pathLst>
                        </a:custGeom>
                        <a:ln w="6350" cap="flat">
                          <a:miter lim="127000"/>
                        </a:ln>
                      </wps:spPr>
                      <wps:style>
                        <a:lnRef idx="1">
                          <a:srgbClr val="4472C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338" style="width:465pt;height:0.5pt;position:absolute;z-index:20;mso-position-horizontal-relative:page;mso-position-horizontal:absolute;margin-left:84pt;mso-position-vertical-relative:page;margin-top:93.89pt;" coordsize="59055,63">
              <v:shape id="Shape 20339" style="position:absolute;width:59055;height:0;left:0;top:0;" coordsize="5905500,0" path="m0,0l5905500,0">
                <v:stroke weight="0.5pt" endcap="flat" joinstyle="miter" miterlimit="10" on="true" color="#4472c4"/>
                <v:fill on="false" color="#000000" opacity="0"/>
              </v:shape>
            </v:group>
          </w:pict>
        </mc:Fallback>
      </mc:AlternateContent>
    </w:r>
    <w:r w:rsidR="003D27E1" w:rsidRPr="003D27E1">
      <w:rPr>
        <w:rFonts w:ascii="Arial Nova Light" w:eastAsia="Arial" w:hAnsi="Arial Nova Light" w:cs="Arial"/>
        <w:b/>
        <w:i/>
      </w:rPr>
      <w:t>Załącznik nr 14</w:t>
    </w:r>
    <w:r w:rsidRPr="003D27E1">
      <w:rPr>
        <w:rFonts w:ascii="Arial Nova Light" w:eastAsia="Arial" w:hAnsi="Arial Nova Light" w:cs="Arial"/>
        <w:b/>
        <w:i/>
      </w:rPr>
      <w:t>–Wymagania dotyczące minimalnego zakresu ubezpieczeń, które zobowiązany jest zawrzeć Wykonawca Umowy</w:t>
    </w:r>
    <w:r w:rsidRPr="003D27E1">
      <w:rPr>
        <w:rFonts w:ascii="Arial Nova Light" w:eastAsia="Arial" w:hAnsi="Arial Nova Light"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281" w:rsidRDefault="00824102">
    <w:pPr>
      <w:tabs>
        <w:tab w:val="center" w:pos="2753"/>
      </w:tabs>
      <w:spacing w:after="197" w:line="259" w:lineRule="auto"/>
      <w:ind w:left="0" w:right="0" w:firstLine="0"/>
      <w:jc w:val="left"/>
    </w:pPr>
    <w:r>
      <w:rPr>
        <w:rFonts w:ascii="Arial" w:eastAsia="Arial" w:hAnsi="Arial" w:cs="Arial"/>
        <w:b/>
        <w:i/>
        <w:sz w:val="16"/>
      </w:rPr>
      <w:t xml:space="preserve">Identyfikator postępowania: </w:t>
    </w:r>
    <w:r>
      <w:rPr>
        <w:rFonts w:ascii="Arial" w:eastAsia="Arial" w:hAnsi="Arial" w:cs="Arial"/>
        <w:b/>
        <w:i/>
        <w:sz w:val="16"/>
      </w:rPr>
      <w:tab/>
      <w:t xml:space="preserve"> </w:t>
    </w:r>
  </w:p>
  <w:p w:rsidR="00D90281" w:rsidRDefault="00824102">
    <w:pPr>
      <w:spacing w:after="76" w:line="259" w:lineRule="auto"/>
      <w:ind w:left="0" w:right="0" w:firstLine="0"/>
      <w:jc w:val="left"/>
    </w:pPr>
    <w:r>
      <w:rPr>
        <w:rFonts w:ascii="Arial" w:eastAsia="Arial" w:hAnsi="Arial" w:cs="Arial"/>
        <w:b/>
        <w:i/>
        <w:sz w:val="24"/>
      </w:rPr>
      <w:t xml:space="preserve">……………………… </w:t>
    </w:r>
  </w:p>
  <w:p w:rsidR="00D90281" w:rsidRDefault="00824102">
    <w:pPr>
      <w:spacing w:after="253" w:line="259" w:lineRule="auto"/>
      <w:ind w:left="0" w:right="-52" w:firstLine="0"/>
      <w:jc w:val="right"/>
    </w:pPr>
    <w:r>
      <w:rPr>
        <w:rFonts w:ascii="Arial" w:eastAsia="Arial" w:hAnsi="Arial" w:cs="Arial"/>
        <w:b/>
        <w:i/>
      </w:rPr>
      <w:t xml:space="preserve"> </w:t>
    </w:r>
  </w:p>
  <w:p w:rsidR="00D90281" w:rsidRDefault="00824102">
    <w:pPr>
      <w:spacing w:after="0" w:line="399" w:lineRule="auto"/>
      <w:ind w:left="2804" w:right="0" w:firstLine="499"/>
      <w:jc w:val="left"/>
    </w:pPr>
    <w:r>
      <w:rPr>
        <w:noProof/>
        <w:sz w:val="22"/>
      </w:rPr>
      <mc:AlternateContent>
        <mc:Choice Requires="wpg">
          <w:drawing>
            <wp:anchor distT="0" distB="0" distL="114300" distR="114300" simplePos="0" relativeHeight="251660288" behindDoc="0" locked="0" layoutInCell="1" allowOverlap="1">
              <wp:simplePos x="0" y="0"/>
              <wp:positionH relativeFrom="page">
                <wp:posOffset>1066800</wp:posOffset>
              </wp:positionH>
              <wp:positionV relativeFrom="page">
                <wp:posOffset>1192402</wp:posOffset>
              </wp:positionV>
              <wp:extent cx="5905500" cy="6350"/>
              <wp:effectExtent l="0" t="0" r="0" b="0"/>
              <wp:wrapNone/>
              <wp:docPr id="20297" name="Group 20297"/>
              <wp:cNvGraphicFramePr/>
              <a:graphic xmlns:a="http://schemas.openxmlformats.org/drawingml/2006/main">
                <a:graphicData uri="http://schemas.microsoft.com/office/word/2010/wordprocessingGroup">
                  <wpg:wgp>
                    <wpg:cNvGrpSpPr/>
                    <wpg:grpSpPr>
                      <a:xfrm>
                        <a:off x="0" y="0"/>
                        <a:ext cx="5905500" cy="6350"/>
                        <a:chOff x="0" y="0"/>
                        <a:chExt cx="5905500" cy="6350"/>
                      </a:xfrm>
                    </wpg:grpSpPr>
                    <wps:wsp>
                      <wps:cNvPr id="20298" name="Shape 20298"/>
                      <wps:cNvSpPr/>
                      <wps:spPr>
                        <a:xfrm>
                          <a:off x="0" y="0"/>
                          <a:ext cx="5905500" cy="0"/>
                        </a:xfrm>
                        <a:custGeom>
                          <a:avLst/>
                          <a:gdLst/>
                          <a:ahLst/>
                          <a:cxnLst/>
                          <a:rect l="0" t="0" r="0" b="0"/>
                          <a:pathLst>
                            <a:path w="5905500">
                              <a:moveTo>
                                <a:pt x="0" y="0"/>
                              </a:moveTo>
                              <a:lnTo>
                                <a:pt x="5905500" y="0"/>
                              </a:lnTo>
                            </a:path>
                          </a:pathLst>
                        </a:custGeom>
                        <a:ln w="6350" cap="flat">
                          <a:miter lim="127000"/>
                        </a:ln>
                      </wps:spPr>
                      <wps:style>
                        <a:lnRef idx="1">
                          <a:srgbClr val="4472C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297" style="width:465pt;height:0.5pt;position:absolute;z-index:20;mso-position-horizontal-relative:page;mso-position-horizontal:absolute;margin-left:84pt;mso-position-vertical-relative:page;margin-top:93.89pt;" coordsize="59055,63">
              <v:shape id="Shape 20298" style="position:absolute;width:59055;height:0;left:0;top:0;" coordsize="5905500,0" path="m0,0l5905500,0">
                <v:stroke weight="0.5pt" endcap="flat" joinstyle="miter" miterlimit="10" on="true" color="#4472c4"/>
                <v:fill on="false" color="#000000" opacity="0"/>
              </v:shape>
            </v:group>
          </w:pict>
        </mc:Fallback>
      </mc:AlternateContent>
    </w:r>
    <w:r>
      <w:rPr>
        <w:rFonts w:ascii="Arial" w:eastAsia="Arial" w:hAnsi="Arial" w:cs="Arial"/>
        <w:b/>
        <w:i/>
      </w:rPr>
      <w:t>Załącznik nr 17–Wymagania dotyczące minimalnego zakresu ubezpieczeń, które zobowiązany jest zawrzeć Wykonawca Umowy</w:t>
    </w:r>
    <w:r>
      <w:rPr>
        <w:rFonts w:ascii="Arial" w:eastAsia="Arial" w:hAnsi="Arial" w:cs="Arial"/>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281" w:rsidRDefault="00824102">
    <w:pPr>
      <w:tabs>
        <w:tab w:val="center" w:pos="2753"/>
      </w:tabs>
      <w:spacing w:after="197" w:line="259" w:lineRule="auto"/>
      <w:ind w:left="0" w:right="0" w:firstLine="0"/>
      <w:jc w:val="left"/>
    </w:pPr>
    <w:r>
      <w:rPr>
        <w:rFonts w:ascii="Arial" w:eastAsia="Arial" w:hAnsi="Arial" w:cs="Arial"/>
        <w:b/>
        <w:i/>
        <w:sz w:val="16"/>
      </w:rPr>
      <w:t xml:space="preserve">Identyfikator postępowania: </w:t>
    </w:r>
    <w:r>
      <w:rPr>
        <w:rFonts w:ascii="Arial" w:eastAsia="Arial" w:hAnsi="Arial" w:cs="Arial"/>
        <w:b/>
        <w:i/>
        <w:sz w:val="16"/>
      </w:rPr>
      <w:tab/>
      <w:t xml:space="preserve"> </w:t>
    </w:r>
  </w:p>
  <w:p w:rsidR="00D90281" w:rsidRDefault="00824102">
    <w:pPr>
      <w:spacing w:after="76" w:line="259" w:lineRule="auto"/>
      <w:ind w:left="0" w:right="0" w:firstLine="0"/>
      <w:jc w:val="left"/>
    </w:pPr>
    <w:r>
      <w:rPr>
        <w:rFonts w:ascii="Arial" w:eastAsia="Arial" w:hAnsi="Arial" w:cs="Arial"/>
        <w:b/>
        <w:i/>
        <w:sz w:val="24"/>
      </w:rPr>
      <w:t xml:space="preserve">……………………… </w:t>
    </w:r>
  </w:p>
  <w:p w:rsidR="00D90281" w:rsidRDefault="00824102">
    <w:pPr>
      <w:spacing w:after="253" w:line="259" w:lineRule="auto"/>
      <w:ind w:left="0" w:right="-57" w:firstLine="0"/>
      <w:jc w:val="right"/>
    </w:pPr>
    <w:r>
      <w:rPr>
        <w:rFonts w:ascii="Arial" w:eastAsia="Arial" w:hAnsi="Arial" w:cs="Arial"/>
        <w:b/>
        <w:i/>
      </w:rPr>
      <w:t xml:space="preserve"> </w:t>
    </w:r>
  </w:p>
  <w:p w:rsidR="00D90281" w:rsidRDefault="00824102">
    <w:pPr>
      <w:spacing w:after="0" w:line="399" w:lineRule="auto"/>
      <w:ind w:left="2804" w:right="0" w:firstLine="499"/>
      <w:jc w:val="left"/>
    </w:pPr>
    <w:r>
      <w:rPr>
        <w:noProof/>
        <w:sz w:val="22"/>
      </w:rPr>
      <mc:AlternateContent>
        <mc:Choice Requires="wpg">
          <w:drawing>
            <wp:anchor distT="0" distB="0" distL="114300" distR="114300" simplePos="0" relativeHeight="251661312" behindDoc="0" locked="0" layoutInCell="1" allowOverlap="1">
              <wp:simplePos x="0" y="0"/>
              <wp:positionH relativeFrom="page">
                <wp:posOffset>1066800</wp:posOffset>
              </wp:positionH>
              <wp:positionV relativeFrom="page">
                <wp:posOffset>1192402</wp:posOffset>
              </wp:positionV>
              <wp:extent cx="5905500" cy="6350"/>
              <wp:effectExtent l="0" t="0" r="0" b="0"/>
              <wp:wrapNone/>
              <wp:docPr id="20501" name="Group 20501"/>
              <wp:cNvGraphicFramePr/>
              <a:graphic xmlns:a="http://schemas.openxmlformats.org/drawingml/2006/main">
                <a:graphicData uri="http://schemas.microsoft.com/office/word/2010/wordprocessingGroup">
                  <wpg:wgp>
                    <wpg:cNvGrpSpPr/>
                    <wpg:grpSpPr>
                      <a:xfrm>
                        <a:off x="0" y="0"/>
                        <a:ext cx="5905500" cy="6350"/>
                        <a:chOff x="0" y="0"/>
                        <a:chExt cx="5905500" cy="6350"/>
                      </a:xfrm>
                    </wpg:grpSpPr>
                    <wps:wsp>
                      <wps:cNvPr id="20502" name="Shape 20502"/>
                      <wps:cNvSpPr/>
                      <wps:spPr>
                        <a:xfrm>
                          <a:off x="0" y="0"/>
                          <a:ext cx="5905500" cy="0"/>
                        </a:xfrm>
                        <a:custGeom>
                          <a:avLst/>
                          <a:gdLst/>
                          <a:ahLst/>
                          <a:cxnLst/>
                          <a:rect l="0" t="0" r="0" b="0"/>
                          <a:pathLst>
                            <a:path w="5905500">
                              <a:moveTo>
                                <a:pt x="0" y="0"/>
                              </a:moveTo>
                              <a:lnTo>
                                <a:pt x="5905500" y="0"/>
                              </a:lnTo>
                            </a:path>
                          </a:pathLst>
                        </a:custGeom>
                        <a:ln w="6350" cap="flat">
                          <a:miter lim="127000"/>
                        </a:ln>
                      </wps:spPr>
                      <wps:style>
                        <a:lnRef idx="1">
                          <a:srgbClr val="4472C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501" style="width:465pt;height:0.5pt;position:absolute;z-index:20;mso-position-horizontal-relative:page;mso-position-horizontal:absolute;margin-left:84pt;mso-position-vertical-relative:page;margin-top:93.89pt;" coordsize="59055,63">
              <v:shape id="Shape 20502" style="position:absolute;width:59055;height:0;left:0;top:0;" coordsize="5905500,0" path="m0,0l5905500,0">
                <v:stroke weight="0.5pt" endcap="flat" joinstyle="miter" miterlimit="10" on="true" color="#4472c4"/>
                <v:fill on="false" color="#000000" opacity="0"/>
              </v:shape>
            </v:group>
          </w:pict>
        </mc:Fallback>
      </mc:AlternateContent>
    </w:r>
    <w:r>
      <w:rPr>
        <w:rFonts w:ascii="Arial" w:eastAsia="Arial" w:hAnsi="Arial" w:cs="Arial"/>
        <w:b/>
        <w:i/>
      </w:rPr>
      <w:t>Załącznik nr 17–Wymagania dotyczące minimalnego zakresu ubezpieczeń, które zobowiązany jest zawrzeć Wykonawca Umowy</w:t>
    </w:r>
    <w:r>
      <w:rPr>
        <w:rFonts w:ascii="Arial" w:eastAsia="Arial" w:hAnsi="Arial"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281" w:rsidRDefault="00824102">
    <w:pPr>
      <w:tabs>
        <w:tab w:val="center" w:pos="2753"/>
      </w:tabs>
      <w:spacing w:after="197" w:line="259" w:lineRule="auto"/>
      <w:ind w:left="0" w:right="0" w:firstLine="0"/>
      <w:jc w:val="left"/>
    </w:pPr>
    <w:r>
      <w:rPr>
        <w:rFonts w:ascii="Arial" w:eastAsia="Arial" w:hAnsi="Arial" w:cs="Arial"/>
        <w:b/>
        <w:i/>
        <w:sz w:val="16"/>
      </w:rPr>
      <w:t xml:space="preserve">Identyfikator postępowania: </w:t>
    </w:r>
    <w:r>
      <w:rPr>
        <w:rFonts w:ascii="Arial" w:eastAsia="Arial" w:hAnsi="Arial" w:cs="Arial"/>
        <w:b/>
        <w:i/>
        <w:sz w:val="16"/>
      </w:rPr>
      <w:tab/>
      <w:t xml:space="preserve"> </w:t>
    </w:r>
  </w:p>
  <w:p w:rsidR="00D90281" w:rsidRDefault="00824102">
    <w:pPr>
      <w:spacing w:after="76" w:line="259" w:lineRule="auto"/>
      <w:ind w:left="0" w:right="0" w:firstLine="0"/>
      <w:jc w:val="left"/>
    </w:pPr>
    <w:r>
      <w:rPr>
        <w:rFonts w:ascii="Arial" w:eastAsia="Arial" w:hAnsi="Arial" w:cs="Arial"/>
        <w:b/>
        <w:i/>
        <w:sz w:val="24"/>
      </w:rPr>
      <w:t xml:space="preserve">……………………… </w:t>
    </w:r>
  </w:p>
  <w:p w:rsidR="00D90281" w:rsidRDefault="00824102">
    <w:pPr>
      <w:spacing w:after="253" w:line="259" w:lineRule="auto"/>
      <w:ind w:left="0" w:right="-57" w:firstLine="0"/>
      <w:jc w:val="right"/>
    </w:pPr>
    <w:r>
      <w:rPr>
        <w:rFonts w:ascii="Arial" w:eastAsia="Arial" w:hAnsi="Arial" w:cs="Arial"/>
        <w:b/>
        <w:i/>
      </w:rPr>
      <w:t xml:space="preserve"> </w:t>
    </w:r>
  </w:p>
  <w:p w:rsidR="00D90281" w:rsidRDefault="00824102">
    <w:pPr>
      <w:spacing w:after="0" w:line="399" w:lineRule="auto"/>
      <w:ind w:left="2804" w:right="0" w:firstLine="499"/>
      <w:jc w:val="left"/>
    </w:pPr>
    <w:r>
      <w:rPr>
        <w:noProof/>
        <w:sz w:val="22"/>
      </w:rPr>
      <mc:AlternateContent>
        <mc:Choice Requires="wpg">
          <w:drawing>
            <wp:anchor distT="0" distB="0" distL="114300" distR="114300" simplePos="0" relativeHeight="251662336" behindDoc="0" locked="0" layoutInCell="1" allowOverlap="1">
              <wp:simplePos x="0" y="0"/>
              <wp:positionH relativeFrom="page">
                <wp:posOffset>1066800</wp:posOffset>
              </wp:positionH>
              <wp:positionV relativeFrom="page">
                <wp:posOffset>1192402</wp:posOffset>
              </wp:positionV>
              <wp:extent cx="5905500" cy="6350"/>
              <wp:effectExtent l="0" t="0" r="0" b="0"/>
              <wp:wrapNone/>
              <wp:docPr id="20461" name="Group 20461"/>
              <wp:cNvGraphicFramePr/>
              <a:graphic xmlns:a="http://schemas.openxmlformats.org/drawingml/2006/main">
                <a:graphicData uri="http://schemas.microsoft.com/office/word/2010/wordprocessingGroup">
                  <wpg:wgp>
                    <wpg:cNvGrpSpPr/>
                    <wpg:grpSpPr>
                      <a:xfrm>
                        <a:off x="0" y="0"/>
                        <a:ext cx="5905500" cy="6350"/>
                        <a:chOff x="0" y="0"/>
                        <a:chExt cx="5905500" cy="6350"/>
                      </a:xfrm>
                    </wpg:grpSpPr>
                    <wps:wsp>
                      <wps:cNvPr id="20462" name="Shape 20462"/>
                      <wps:cNvSpPr/>
                      <wps:spPr>
                        <a:xfrm>
                          <a:off x="0" y="0"/>
                          <a:ext cx="5905500" cy="0"/>
                        </a:xfrm>
                        <a:custGeom>
                          <a:avLst/>
                          <a:gdLst/>
                          <a:ahLst/>
                          <a:cxnLst/>
                          <a:rect l="0" t="0" r="0" b="0"/>
                          <a:pathLst>
                            <a:path w="5905500">
                              <a:moveTo>
                                <a:pt x="0" y="0"/>
                              </a:moveTo>
                              <a:lnTo>
                                <a:pt x="5905500" y="0"/>
                              </a:lnTo>
                            </a:path>
                          </a:pathLst>
                        </a:custGeom>
                        <a:ln w="6350" cap="flat">
                          <a:miter lim="127000"/>
                        </a:ln>
                      </wps:spPr>
                      <wps:style>
                        <a:lnRef idx="1">
                          <a:srgbClr val="4472C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461" style="width:465pt;height:0.5pt;position:absolute;z-index:20;mso-position-horizontal-relative:page;mso-position-horizontal:absolute;margin-left:84pt;mso-position-vertical-relative:page;margin-top:93.89pt;" coordsize="59055,63">
              <v:shape id="Shape 20462" style="position:absolute;width:59055;height:0;left:0;top:0;" coordsize="5905500,0" path="m0,0l5905500,0">
                <v:stroke weight="0.5pt" endcap="flat" joinstyle="miter" miterlimit="10" on="true" color="#4472c4"/>
                <v:fill on="false" color="#000000" opacity="0"/>
              </v:shape>
            </v:group>
          </w:pict>
        </mc:Fallback>
      </mc:AlternateContent>
    </w:r>
    <w:r>
      <w:rPr>
        <w:rFonts w:ascii="Arial" w:eastAsia="Arial" w:hAnsi="Arial" w:cs="Arial"/>
        <w:b/>
        <w:i/>
      </w:rPr>
      <w:t>Załącznik nr 17–Wymagania dotyczące minimalnego zakresu ubezpieczeń, które zobowiązany jest zawrzeć Wykonawca Umowy</w:t>
    </w:r>
    <w:r>
      <w:rPr>
        <w:rFonts w:ascii="Arial" w:eastAsia="Arial" w:hAnsi="Arial" w:cs="Aria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281" w:rsidRDefault="00824102">
    <w:pPr>
      <w:tabs>
        <w:tab w:val="center" w:pos="2753"/>
      </w:tabs>
      <w:spacing w:after="197" w:line="259" w:lineRule="auto"/>
      <w:ind w:left="0" w:right="0" w:firstLine="0"/>
      <w:jc w:val="left"/>
    </w:pPr>
    <w:r>
      <w:rPr>
        <w:rFonts w:ascii="Arial" w:eastAsia="Arial" w:hAnsi="Arial" w:cs="Arial"/>
        <w:b/>
        <w:i/>
        <w:sz w:val="16"/>
      </w:rPr>
      <w:t xml:space="preserve">Identyfikator postępowania: </w:t>
    </w:r>
    <w:r>
      <w:rPr>
        <w:rFonts w:ascii="Arial" w:eastAsia="Arial" w:hAnsi="Arial" w:cs="Arial"/>
        <w:b/>
        <w:i/>
        <w:sz w:val="16"/>
      </w:rPr>
      <w:tab/>
      <w:t xml:space="preserve"> </w:t>
    </w:r>
  </w:p>
  <w:p w:rsidR="00D90281" w:rsidRDefault="00824102">
    <w:pPr>
      <w:spacing w:after="76" w:line="259" w:lineRule="auto"/>
      <w:ind w:left="0" w:right="0" w:firstLine="0"/>
      <w:jc w:val="left"/>
    </w:pPr>
    <w:r>
      <w:rPr>
        <w:rFonts w:ascii="Arial" w:eastAsia="Arial" w:hAnsi="Arial" w:cs="Arial"/>
        <w:b/>
        <w:i/>
        <w:sz w:val="24"/>
      </w:rPr>
      <w:t xml:space="preserve">……………………… </w:t>
    </w:r>
  </w:p>
  <w:p w:rsidR="00D90281" w:rsidRDefault="00824102">
    <w:pPr>
      <w:spacing w:after="253" w:line="259" w:lineRule="auto"/>
      <w:ind w:left="0" w:right="-57" w:firstLine="0"/>
      <w:jc w:val="right"/>
    </w:pPr>
    <w:r>
      <w:rPr>
        <w:rFonts w:ascii="Arial" w:eastAsia="Arial" w:hAnsi="Arial" w:cs="Arial"/>
        <w:b/>
        <w:i/>
      </w:rPr>
      <w:t xml:space="preserve"> </w:t>
    </w:r>
  </w:p>
  <w:p w:rsidR="00D90281" w:rsidRDefault="00824102">
    <w:pPr>
      <w:spacing w:after="0" w:line="399" w:lineRule="auto"/>
      <w:ind w:left="2804" w:right="0" w:firstLine="499"/>
      <w:jc w:val="left"/>
    </w:pPr>
    <w:r>
      <w:rPr>
        <w:noProof/>
        <w:sz w:val="22"/>
      </w:rPr>
      <mc:AlternateContent>
        <mc:Choice Requires="wpg">
          <w:drawing>
            <wp:anchor distT="0" distB="0" distL="114300" distR="114300" simplePos="0" relativeHeight="251663360" behindDoc="0" locked="0" layoutInCell="1" allowOverlap="1">
              <wp:simplePos x="0" y="0"/>
              <wp:positionH relativeFrom="page">
                <wp:posOffset>1066800</wp:posOffset>
              </wp:positionH>
              <wp:positionV relativeFrom="page">
                <wp:posOffset>1192402</wp:posOffset>
              </wp:positionV>
              <wp:extent cx="5905500" cy="6350"/>
              <wp:effectExtent l="0" t="0" r="0" b="0"/>
              <wp:wrapNone/>
              <wp:docPr id="20421" name="Group 20421"/>
              <wp:cNvGraphicFramePr/>
              <a:graphic xmlns:a="http://schemas.openxmlformats.org/drawingml/2006/main">
                <a:graphicData uri="http://schemas.microsoft.com/office/word/2010/wordprocessingGroup">
                  <wpg:wgp>
                    <wpg:cNvGrpSpPr/>
                    <wpg:grpSpPr>
                      <a:xfrm>
                        <a:off x="0" y="0"/>
                        <a:ext cx="5905500" cy="6350"/>
                        <a:chOff x="0" y="0"/>
                        <a:chExt cx="5905500" cy="6350"/>
                      </a:xfrm>
                    </wpg:grpSpPr>
                    <wps:wsp>
                      <wps:cNvPr id="20422" name="Shape 20422"/>
                      <wps:cNvSpPr/>
                      <wps:spPr>
                        <a:xfrm>
                          <a:off x="0" y="0"/>
                          <a:ext cx="5905500" cy="0"/>
                        </a:xfrm>
                        <a:custGeom>
                          <a:avLst/>
                          <a:gdLst/>
                          <a:ahLst/>
                          <a:cxnLst/>
                          <a:rect l="0" t="0" r="0" b="0"/>
                          <a:pathLst>
                            <a:path w="5905500">
                              <a:moveTo>
                                <a:pt x="0" y="0"/>
                              </a:moveTo>
                              <a:lnTo>
                                <a:pt x="5905500" y="0"/>
                              </a:lnTo>
                            </a:path>
                          </a:pathLst>
                        </a:custGeom>
                        <a:ln w="6350" cap="flat">
                          <a:miter lim="127000"/>
                        </a:ln>
                      </wps:spPr>
                      <wps:style>
                        <a:lnRef idx="1">
                          <a:srgbClr val="4472C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421" style="width:465pt;height:0.5pt;position:absolute;z-index:20;mso-position-horizontal-relative:page;mso-position-horizontal:absolute;margin-left:84pt;mso-position-vertical-relative:page;margin-top:93.89pt;" coordsize="59055,63">
              <v:shape id="Shape 20422" style="position:absolute;width:59055;height:0;left:0;top:0;" coordsize="5905500,0" path="m0,0l5905500,0">
                <v:stroke weight="0.5pt" endcap="flat" joinstyle="miter" miterlimit="10" on="true" color="#4472c4"/>
                <v:fill on="false" color="#000000" opacity="0"/>
              </v:shape>
            </v:group>
          </w:pict>
        </mc:Fallback>
      </mc:AlternateContent>
    </w:r>
    <w:r>
      <w:rPr>
        <w:rFonts w:ascii="Arial" w:eastAsia="Arial" w:hAnsi="Arial" w:cs="Arial"/>
        <w:b/>
        <w:i/>
      </w:rPr>
      <w:t>Załącznik nr 17–Wymagania dotyczące minimalnego zakresu ubezpieczeń, które zobowiązany jest zawrzeć Wykonawca Umowy</w:t>
    </w: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B270A"/>
    <w:multiLevelType w:val="multilevel"/>
    <w:tmpl w:val="EDA0992A"/>
    <w:lvl w:ilvl="0">
      <w:start w:val="2"/>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2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1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7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FFB48DD"/>
    <w:multiLevelType w:val="hybridMultilevel"/>
    <w:tmpl w:val="1C9CE29E"/>
    <w:lvl w:ilvl="0" w:tplc="6616F7E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CE152C">
      <w:start w:val="1"/>
      <w:numFmt w:val="lowerLetter"/>
      <w:lvlText w:val="%2"/>
      <w:lvlJc w:val="left"/>
      <w:pPr>
        <w:ind w:left="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021E18">
      <w:start w:val="1"/>
      <w:numFmt w:val="lowerRoman"/>
      <w:lvlText w:val="%3"/>
      <w:lvlJc w:val="left"/>
      <w:pPr>
        <w:ind w:left="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8C9F88">
      <w:start w:val="1"/>
      <w:numFmt w:val="lowerLetter"/>
      <w:lvlRestart w:val="0"/>
      <w:lvlText w:val="%4."/>
      <w:lvlJc w:val="left"/>
      <w:pPr>
        <w:ind w:left="12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0A3CC2">
      <w:start w:val="1"/>
      <w:numFmt w:val="lowerLetter"/>
      <w:lvlText w:val="%5"/>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AF8A994">
      <w:start w:val="1"/>
      <w:numFmt w:val="lowerRoman"/>
      <w:lvlText w:val="%6"/>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68EB72">
      <w:start w:val="1"/>
      <w:numFmt w:val="decimal"/>
      <w:lvlText w:val="%7"/>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DC58CA">
      <w:start w:val="1"/>
      <w:numFmt w:val="lowerLetter"/>
      <w:lvlText w:val="%8"/>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592EB80">
      <w:start w:val="1"/>
      <w:numFmt w:val="lowerRoman"/>
      <w:lvlText w:val="%9"/>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7387BDC"/>
    <w:multiLevelType w:val="hybridMultilevel"/>
    <w:tmpl w:val="116E1502"/>
    <w:lvl w:ilvl="0" w:tplc="53BA8C4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242BFC8">
      <w:start w:val="1"/>
      <w:numFmt w:val="lowerLetter"/>
      <w:lvlText w:val="%2"/>
      <w:lvlJc w:val="left"/>
      <w:pPr>
        <w:ind w:left="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4160ED2">
      <w:start w:val="1"/>
      <w:numFmt w:val="lowerRoman"/>
      <w:lvlText w:val="%3"/>
      <w:lvlJc w:val="left"/>
      <w:pPr>
        <w:ind w:left="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E6C31C8">
      <w:start w:val="1"/>
      <w:numFmt w:val="lowerLetter"/>
      <w:lvlRestart w:val="0"/>
      <w:lvlText w:val="%4."/>
      <w:lvlJc w:val="left"/>
      <w:pPr>
        <w:ind w:left="12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EC18BC">
      <w:start w:val="1"/>
      <w:numFmt w:val="lowerLetter"/>
      <w:lvlText w:val="%5"/>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705416">
      <w:start w:val="1"/>
      <w:numFmt w:val="lowerRoman"/>
      <w:lvlText w:val="%6"/>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0013A2">
      <w:start w:val="1"/>
      <w:numFmt w:val="decimal"/>
      <w:lvlText w:val="%7"/>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00A38E">
      <w:start w:val="1"/>
      <w:numFmt w:val="lowerLetter"/>
      <w:lvlText w:val="%8"/>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9DC354E">
      <w:start w:val="1"/>
      <w:numFmt w:val="lowerRoman"/>
      <w:lvlText w:val="%9"/>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1AD290C"/>
    <w:multiLevelType w:val="hybridMultilevel"/>
    <w:tmpl w:val="D2C0AB6A"/>
    <w:lvl w:ilvl="0" w:tplc="B044AA0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4E4F80">
      <w:start w:val="1"/>
      <w:numFmt w:val="lowerLetter"/>
      <w:lvlText w:val="%2"/>
      <w:lvlJc w:val="left"/>
      <w:pPr>
        <w:ind w:left="5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4804C98">
      <w:start w:val="1"/>
      <w:numFmt w:val="lowerRoman"/>
      <w:lvlText w:val="%3"/>
      <w:lvlJc w:val="left"/>
      <w:pPr>
        <w:ind w:left="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7E4E48">
      <w:start w:val="1"/>
      <w:numFmt w:val="lowerLetter"/>
      <w:lvlRestart w:val="0"/>
      <w:lvlText w:val="%4)"/>
      <w:lvlJc w:val="left"/>
      <w:pPr>
        <w:ind w:left="17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D0EEE0">
      <w:start w:val="1"/>
      <w:numFmt w:val="lowerLetter"/>
      <w:lvlText w:val="%5"/>
      <w:lvlJc w:val="left"/>
      <w:pPr>
        <w:ind w:left="17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1CED882">
      <w:start w:val="1"/>
      <w:numFmt w:val="lowerRoman"/>
      <w:lvlText w:val="%6"/>
      <w:lvlJc w:val="left"/>
      <w:pPr>
        <w:ind w:left="24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C0214A">
      <w:start w:val="1"/>
      <w:numFmt w:val="decimal"/>
      <w:lvlText w:val="%7"/>
      <w:lvlJc w:val="left"/>
      <w:pPr>
        <w:ind w:left="3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CEB1A0">
      <w:start w:val="1"/>
      <w:numFmt w:val="lowerLetter"/>
      <w:lvlText w:val="%8"/>
      <w:lvlJc w:val="left"/>
      <w:pPr>
        <w:ind w:left="38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B960E6E">
      <w:start w:val="1"/>
      <w:numFmt w:val="lowerRoman"/>
      <w:lvlText w:val="%9"/>
      <w:lvlJc w:val="left"/>
      <w:pPr>
        <w:ind w:left="46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39F6512"/>
    <w:multiLevelType w:val="hybridMultilevel"/>
    <w:tmpl w:val="60ECA04A"/>
    <w:lvl w:ilvl="0" w:tplc="E63C293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656FE78">
      <w:start w:val="1"/>
      <w:numFmt w:val="lowerLetter"/>
      <w:lvlText w:val="%2"/>
      <w:lvlJc w:val="left"/>
      <w:pPr>
        <w:ind w:left="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B0047E0">
      <w:start w:val="1"/>
      <w:numFmt w:val="lowerRoman"/>
      <w:lvlText w:val="%3"/>
      <w:lvlJc w:val="left"/>
      <w:pPr>
        <w:ind w:left="8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A0B3AC">
      <w:start w:val="1"/>
      <w:numFmt w:val="lowerLetter"/>
      <w:lvlRestart w:val="0"/>
      <w:lvlText w:val="%4)"/>
      <w:lvlJc w:val="left"/>
      <w:pPr>
        <w:ind w:left="9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7E74CE">
      <w:start w:val="1"/>
      <w:numFmt w:val="lowerLetter"/>
      <w:lvlText w:val="%5"/>
      <w:lvlJc w:val="left"/>
      <w:pPr>
        <w:ind w:left="18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1D4D334">
      <w:start w:val="1"/>
      <w:numFmt w:val="lowerRoman"/>
      <w:lvlText w:val="%6"/>
      <w:lvlJc w:val="left"/>
      <w:pPr>
        <w:ind w:left="25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6C7472">
      <w:start w:val="1"/>
      <w:numFmt w:val="decimal"/>
      <w:lvlText w:val="%7"/>
      <w:lvlJc w:val="left"/>
      <w:pPr>
        <w:ind w:left="33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B2CCCE">
      <w:start w:val="1"/>
      <w:numFmt w:val="lowerLetter"/>
      <w:lvlText w:val="%8"/>
      <w:lvlJc w:val="left"/>
      <w:pPr>
        <w:ind w:left="40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DA4130">
      <w:start w:val="1"/>
      <w:numFmt w:val="lowerRoman"/>
      <w:lvlText w:val="%9"/>
      <w:lvlJc w:val="left"/>
      <w:pPr>
        <w:ind w:left="47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2CE5715"/>
    <w:multiLevelType w:val="hybridMultilevel"/>
    <w:tmpl w:val="0750ED8E"/>
    <w:lvl w:ilvl="0" w:tplc="F38E4BCA">
      <w:start w:val="1"/>
      <w:numFmt w:val="lowerLetter"/>
      <w:lvlText w:val="%1."/>
      <w:lvlJc w:val="left"/>
      <w:pPr>
        <w:ind w:left="10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E21F22">
      <w:start w:val="1"/>
      <w:numFmt w:val="lowerLetter"/>
      <w:lvlText w:val="%2"/>
      <w:lvlJc w:val="left"/>
      <w:pPr>
        <w:ind w:left="15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16925A">
      <w:start w:val="1"/>
      <w:numFmt w:val="lowerRoman"/>
      <w:lvlText w:val="%3"/>
      <w:lvlJc w:val="left"/>
      <w:pPr>
        <w:ind w:left="23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1E0D0A0">
      <w:start w:val="1"/>
      <w:numFmt w:val="decimal"/>
      <w:lvlText w:val="%4"/>
      <w:lvlJc w:val="left"/>
      <w:pPr>
        <w:ind w:left="30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8FECDE0">
      <w:start w:val="1"/>
      <w:numFmt w:val="lowerLetter"/>
      <w:lvlText w:val="%5"/>
      <w:lvlJc w:val="left"/>
      <w:pPr>
        <w:ind w:left="37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BCE933C">
      <w:start w:val="1"/>
      <w:numFmt w:val="lowerRoman"/>
      <w:lvlText w:val="%6"/>
      <w:lvlJc w:val="left"/>
      <w:pPr>
        <w:ind w:left="44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580DA8">
      <w:start w:val="1"/>
      <w:numFmt w:val="decimal"/>
      <w:lvlText w:val="%7"/>
      <w:lvlJc w:val="left"/>
      <w:pPr>
        <w:ind w:left="51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36213CC">
      <w:start w:val="1"/>
      <w:numFmt w:val="lowerLetter"/>
      <w:lvlText w:val="%8"/>
      <w:lvlJc w:val="left"/>
      <w:pPr>
        <w:ind w:left="59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1A7CAA">
      <w:start w:val="1"/>
      <w:numFmt w:val="lowerRoman"/>
      <w:lvlText w:val="%9"/>
      <w:lvlJc w:val="left"/>
      <w:pPr>
        <w:ind w:left="66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3E020CD"/>
    <w:multiLevelType w:val="multilevel"/>
    <w:tmpl w:val="2F94AC26"/>
    <w:lvl w:ilvl="0">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3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5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2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9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7C75C1B"/>
    <w:multiLevelType w:val="multilevel"/>
    <w:tmpl w:val="68B0AFF6"/>
    <w:lvl w:ilvl="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8"/>
      <w:numFmt w:val="decimal"/>
      <w:lvlRestart w:val="0"/>
      <w:lvlText w:val="%1.%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B0A7EB2"/>
    <w:multiLevelType w:val="hybridMultilevel"/>
    <w:tmpl w:val="7A941504"/>
    <w:lvl w:ilvl="0" w:tplc="898A14E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0A975A">
      <w:start w:val="1"/>
      <w:numFmt w:val="lowerLetter"/>
      <w:lvlText w:val="%2"/>
      <w:lvlJc w:val="left"/>
      <w:pPr>
        <w:ind w:left="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F655A8">
      <w:start w:val="1"/>
      <w:numFmt w:val="lowerRoman"/>
      <w:lvlText w:val="%3"/>
      <w:lvlJc w:val="left"/>
      <w:pPr>
        <w:ind w:left="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41A1324">
      <w:start w:val="1"/>
      <w:numFmt w:val="lowerLetter"/>
      <w:lvlRestart w:val="0"/>
      <w:lvlText w:val="%4."/>
      <w:lvlJc w:val="left"/>
      <w:pPr>
        <w:ind w:left="12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A241A8">
      <w:start w:val="1"/>
      <w:numFmt w:val="lowerLetter"/>
      <w:lvlText w:val="%5"/>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5CEE4BC">
      <w:start w:val="1"/>
      <w:numFmt w:val="lowerRoman"/>
      <w:lvlText w:val="%6"/>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822F5DC">
      <w:start w:val="1"/>
      <w:numFmt w:val="decimal"/>
      <w:lvlText w:val="%7"/>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13C3DBE">
      <w:start w:val="1"/>
      <w:numFmt w:val="lowerLetter"/>
      <w:lvlText w:val="%8"/>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52903E">
      <w:start w:val="1"/>
      <w:numFmt w:val="lowerRoman"/>
      <w:lvlText w:val="%9"/>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5"/>
  </w:num>
  <w:num w:numId="3">
    <w:abstractNumId w:val="7"/>
  </w:num>
  <w:num w:numId="4">
    <w:abstractNumId w:val="0"/>
  </w:num>
  <w:num w:numId="5">
    <w:abstractNumId w:val="4"/>
  </w:num>
  <w:num w:numId="6">
    <w:abstractNumId w:val="2"/>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281"/>
    <w:rsid w:val="003D27E1"/>
    <w:rsid w:val="00824102"/>
    <w:rsid w:val="008318A0"/>
    <w:rsid w:val="00A52638"/>
    <w:rsid w:val="00C10B14"/>
    <w:rsid w:val="00C73307"/>
    <w:rsid w:val="00D902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4815B"/>
  <w15:docId w15:val="{A8FFF417-CA5E-4AFA-9B61-A55E831EA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32" w:line="361" w:lineRule="auto"/>
      <w:ind w:left="370" w:right="3" w:hanging="10"/>
      <w:jc w:val="both"/>
    </w:pPr>
    <w:rPr>
      <w:rFonts w:ascii="Calibri" w:eastAsia="Calibri" w:hAnsi="Calibri" w:cs="Calibri"/>
      <w:color w:val="000000"/>
      <w:sz w:val="20"/>
    </w:rPr>
  </w:style>
  <w:style w:type="paragraph" w:styleId="Nagwek1">
    <w:name w:val="heading 1"/>
    <w:next w:val="Normalny"/>
    <w:link w:val="Nagwek1Znak"/>
    <w:uiPriority w:val="9"/>
    <w:unhideWhenUsed/>
    <w:qFormat/>
    <w:pPr>
      <w:keepNext/>
      <w:keepLines/>
      <w:spacing w:after="105"/>
      <w:ind w:left="360"/>
      <w:outlineLvl w:val="0"/>
    </w:pPr>
    <w:rPr>
      <w:rFonts w:ascii="Calibri" w:eastAsia="Calibri" w:hAnsi="Calibri" w:cs="Calibri"/>
      <w:color w:val="000000"/>
      <w:sz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3730</Words>
  <Characters>22384</Characters>
  <Application>Microsoft Office Word</Application>
  <DocSecurity>0</DocSecurity>
  <Lines>186</Lines>
  <Paragraphs>52</Paragraphs>
  <ScaleCrop>false</ScaleCrop>
  <Company>HP</Company>
  <LinksUpToDate>false</LinksUpToDate>
  <CharactersWithSpaces>26062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k.gutowski@amwhotele.pl</dc:creator>
  <cp:keywords/>
  <cp:lastModifiedBy>Kamil Gutowski</cp:lastModifiedBy>
  <cp:revision>4</cp:revision>
  <dcterms:created xsi:type="dcterms:W3CDTF">2023-01-26T21:37:00Z</dcterms:created>
  <dcterms:modified xsi:type="dcterms:W3CDTF">2023-04-02T18:45:00Z</dcterms:modified>
</cp:coreProperties>
</file>